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7FD420" w14:textId="2D5AE5EB" w:rsidR="006D1053" w:rsidRDefault="008012C1" w:rsidP="002B254A">
      <w:pPr>
        <w:ind w:firstLine="0"/>
        <w:rPr>
          <w:sz w:val="28"/>
        </w:rPr>
      </w:pPr>
      <w:r>
        <w:rPr>
          <w:sz w:val="28"/>
        </w:rPr>
        <w:t>The Population of South</w:t>
      </w:r>
      <w:r w:rsidR="002B254A" w:rsidRPr="002B254A">
        <w:rPr>
          <w:sz w:val="28"/>
        </w:rPr>
        <w:t xml:space="preserve"> America </w:t>
      </w:r>
      <w:r>
        <w:rPr>
          <w:sz w:val="28"/>
        </w:rPr>
        <w:t>from</w:t>
      </w:r>
      <w:r w:rsidR="002B254A">
        <w:rPr>
          <w:sz w:val="28"/>
        </w:rPr>
        <w:t xml:space="preserve"> </w:t>
      </w:r>
      <w:r w:rsidR="002B254A" w:rsidRPr="002B254A">
        <w:rPr>
          <w:sz w:val="28"/>
        </w:rPr>
        <w:t>1492 to 1800CE</w:t>
      </w:r>
    </w:p>
    <w:p w14:paraId="3B5C1D0D" w14:textId="4626F93B" w:rsidR="00F74F24" w:rsidRPr="00F74F24" w:rsidRDefault="004109D9" w:rsidP="002B254A">
      <w:pPr>
        <w:ind w:firstLine="0"/>
        <w:rPr>
          <w:b/>
        </w:rPr>
      </w:pPr>
      <w:r>
        <w:rPr>
          <w:b/>
        </w:rPr>
        <w:t xml:space="preserve">Preface: </w:t>
      </w:r>
      <w:r w:rsidR="00F74F24">
        <w:rPr>
          <w:b/>
        </w:rPr>
        <w:t>A Subject of Scale</w:t>
      </w:r>
    </w:p>
    <w:p w14:paraId="175025B8" w14:textId="55075A73" w:rsidR="002B254A" w:rsidRDefault="002B254A" w:rsidP="0072426E">
      <w:pPr>
        <w:ind w:firstLine="720"/>
      </w:pPr>
      <w:r>
        <w:t xml:space="preserve">In its whole, the story of </w:t>
      </w:r>
      <w:r w:rsidR="008012C1">
        <w:t>population</w:t>
      </w:r>
      <w:r>
        <w:t xml:space="preserve"> in South America is one of demographic collapse. </w:t>
      </w:r>
      <w:r w:rsidR="00724E3D">
        <w:t>At the low point of</w:t>
      </w:r>
      <w:r>
        <w:t xml:space="preserve"> this period the continent would </w:t>
      </w:r>
      <w:r w:rsidR="00724E3D">
        <w:t xml:space="preserve">be witness to a population </w:t>
      </w:r>
      <w:r w:rsidR="00BC612A">
        <w:t>that reached but</w:t>
      </w:r>
      <w:r w:rsidR="00724E3D">
        <w:t xml:space="preserve"> 1/5</w:t>
      </w:r>
      <w:r w:rsidR="00724E3D" w:rsidRPr="00724E3D">
        <w:rPr>
          <w:vertAlign w:val="superscript"/>
        </w:rPr>
        <w:t>th</w:t>
      </w:r>
      <w:r w:rsidR="00724E3D">
        <w:t xml:space="preserve"> the size of its pre-Columbian </w:t>
      </w:r>
      <w:r w:rsidR="00BC612A">
        <w:t>standard</w:t>
      </w:r>
      <w:r w:rsidR="00724E3D">
        <w:t xml:space="preserve">. However, taken individually, the huge variance in experience within South America during this period becomes apparent; from regions </w:t>
      </w:r>
      <w:r w:rsidR="008217BE">
        <w:t xml:space="preserve">whose </w:t>
      </w:r>
      <w:r w:rsidR="00BC612A">
        <w:t xml:space="preserve">population </w:t>
      </w:r>
      <w:r w:rsidR="008217BE">
        <w:t>figures</w:t>
      </w:r>
      <w:r w:rsidR="00724E3D">
        <w:t xml:space="preserve"> fall and rise in dramatic peaks, to those that undulate</w:t>
      </w:r>
      <w:r w:rsidR="008217BE">
        <w:t xml:space="preserve"> composedly across modest crests. </w:t>
      </w:r>
    </w:p>
    <w:p w14:paraId="1DB193D3" w14:textId="4BE46F0E" w:rsidR="008217BE" w:rsidRDefault="008217BE" w:rsidP="0072426E">
      <w:pPr>
        <w:ind w:firstLine="720"/>
      </w:pPr>
      <w:r>
        <w:t xml:space="preserve">Initially however, it is important to note the vast scale of this undertaking and the limitations therefore imposed, namely a limitation to the macro. Many of the studies </w:t>
      </w:r>
      <w:r w:rsidR="0072426E">
        <w:t>concentrating</w:t>
      </w:r>
      <w:r>
        <w:t xml:space="preserve"> on South-America in this </w:t>
      </w:r>
      <w:r w:rsidR="00C47DBF">
        <w:t>field</w:t>
      </w:r>
      <w:r>
        <w:t xml:space="preserve"> have been of a type that focus acutely on one </w:t>
      </w:r>
      <w:r w:rsidR="0004769A">
        <w:t>specific</w:t>
      </w:r>
      <w:r>
        <w:t xml:space="preserve"> area and </w:t>
      </w:r>
      <w:r w:rsidR="00F42A64">
        <w:t>are successful in</w:t>
      </w:r>
      <w:r>
        <w:t xml:space="preserve"> realis</w:t>
      </w:r>
      <w:r w:rsidR="00F42A64">
        <w:t>ing</w:t>
      </w:r>
      <w:r>
        <w:t xml:space="preserve"> </w:t>
      </w:r>
      <w:r w:rsidR="002A7FFA">
        <w:t xml:space="preserve">the demography of such a space in fine detail. These </w:t>
      </w:r>
      <w:r w:rsidR="00282881">
        <w:t xml:space="preserve">studies </w:t>
      </w:r>
      <w:r w:rsidR="002A7FFA">
        <w:t>range in size from David Noble Cook’s study into Peru over a period of 100 years</w:t>
      </w:r>
      <w:r w:rsidR="00C56A19">
        <w:rPr>
          <w:rStyle w:val="FootnoteReference"/>
        </w:rPr>
        <w:footnoteReference w:id="1"/>
      </w:r>
      <w:r w:rsidR="002A7FFA">
        <w:t xml:space="preserve"> to Brian M. Evans’ study of an Andean Village over a period of 43 years</w:t>
      </w:r>
      <w:r w:rsidR="00C56A19">
        <w:t>.</w:t>
      </w:r>
      <w:r w:rsidR="00F42A64">
        <w:rPr>
          <w:rStyle w:val="FootnoteReference"/>
        </w:rPr>
        <w:footnoteReference w:id="2"/>
      </w:r>
      <w:r w:rsidR="00C56A19">
        <w:t xml:space="preserve"> </w:t>
      </w:r>
      <w:r w:rsidR="00C56A19">
        <w:rPr>
          <w:rStyle w:val="FootnoteReference"/>
        </w:rPr>
        <w:footnoteReference w:id="3"/>
      </w:r>
      <w:r w:rsidR="00F42A64">
        <w:t xml:space="preserve"> The view herein over </w:t>
      </w:r>
      <w:r w:rsidR="008E1A09">
        <w:t>all</w:t>
      </w:r>
      <w:r w:rsidR="00F42A64">
        <w:t xml:space="preserve"> South America over 308 years will draw on studies such as these but will not attempt to replicate them in outcome. </w:t>
      </w:r>
      <w:r w:rsidR="001A6643">
        <w:t xml:space="preserve">The </w:t>
      </w:r>
      <w:r w:rsidR="00936814">
        <w:t>expansive</w:t>
      </w:r>
      <w:r w:rsidR="001A6643">
        <w:t xml:space="preserve"> scope of t</w:t>
      </w:r>
      <w:r w:rsidR="00F42A64">
        <w:t xml:space="preserve">his article </w:t>
      </w:r>
      <w:r w:rsidR="001A6643">
        <w:t xml:space="preserve">requires it to </w:t>
      </w:r>
      <w:r w:rsidR="00F42A64">
        <w:t>correlate broader trends and</w:t>
      </w:r>
      <w:r w:rsidR="001A6643">
        <w:t xml:space="preserve"> </w:t>
      </w:r>
      <w:r w:rsidR="00936814">
        <w:t xml:space="preserve">seek </w:t>
      </w:r>
      <w:r w:rsidR="00F42A64">
        <w:t xml:space="preserve">to contextualise them within a continent-wide context. </w:t>
      </w:r>
      <w:r w:rsidR="00C56A19">
        <w:t xml:space="preserve">This </w:t>
      </w:r>
      <w:r w:rsidR="00235600">
        <w:t xml:space="preserve">is a complimentary approach to the mathematical facet of this study which operates more effectively with larger pools of data. </w:t>
      </w:r>
      <w:r w:rsidR="00F74F24">
        <w:t>The ultimate achievement of this article is to plot the change of the</w:t>
      </w:r>
      <w:r w:rsidR="00013C18" w:rsidRPr="00013C18">
        <w:t xml:space="preserve"> </w:t>
      </w:r>
      <w:r w:rsidR="00013C18">
        <w:t xml:space="preserve">indigenous </w:t>
      </w:r>
      <w:r w:rsidR="00013C18">
        <w:lastRenderedPageBreak/>
        <w:t>and total population</w:t>
      </w:r>
      <w:r w:rsidR="00F74F24">
        <w:t xml:space="preserve"> </w:t>
      </w:r>
      <w:r w:rsidR="00013C18">
        <w:t xml:space="preserve">of </w:t>
      </w:r>
      <w:r w:rsidR="00F74F24">
        <w:t xml:space="preserve">South America </w:t>
      </w:r>
      <w:r w:rsidR="006D6518">
        <w:t xml:space="preserve">over </w:t>
      </w:r>
      <w:r w:rsidR="00F74F24">
        <w:t>this period, as a collation of other studies done in this area</w:t>
      </w:r>
      <w:r w:rsidR="00B2564B">
        <w:t xml:space="preserve"> alongside primary census data</w:t>
      </w:r>
      <w:r w:rsidR="00F74F24">
        <w:t xml:space="preserve">. </w:t>
      </w:r>
      <w:r w:rsidR="00013C18">
        <w:t>Moreover,</w:t>
      </w:r>
      <w:r w:rsidR="00F74F24">
        <w:t xml:space="preserve"> it will explain to what extent disease </w:t>
      </w:r>
      <w:r w:rsidR="00CE19F2">
        <w:t>was</w:t>
      </w:r>
      <w:r w:rsidR="00F74F24">
        <w:t xml:space="preserve"> the primary </w:t>
      </w:r>
      <w:r w:rsidR="00CE19F2">
        <w:t>causation</w:t>
      </w:r>
      <w:r w:rsidR="00F74F24">
        <w:t xml:space="preserve"> </w:t>
      </w:r>
      <w:r w:rsidR="002133A3">
        <w:t>for</w:t>
      </w:r>
      <w:r w:rsidR="00F74F24">
        <w:t xml:space="preserve"> demographic change and shall provide offerings as to the variance in population decline across five distinct regions within South America</w:t>
      </w:r>
      <w:r w:rsidR="00067440">
        <w:t xml:space="preserve"> (see figure 1.)</w:t>
      </w:r>
      <w:r w:rsidR="00F74F24">
        <w:t>.</w:t>
      </w:r>
      <w:r w:rsidR="00674FB0">
        <w:t xml:space="preserve"> </w:t>
      </w:r>
      <w:r w:rsidR="00F851DE">
        <w:t>Furthermore, when the term ‘disease’ is used herein it is used as a collective term for multiple afflictions; this is due to the fact that there is much dispute as to which diseases affected which populations at what times, although it is generally accepted that smallpox, measles, and typhus were the main killers</w:t>
      </w:r>
      <w:r w:rsidR="00E62FA2">
        <w:rPr>
          <w:rStyle w:val="FootnoteReference"/>
        </w:rPr>
        <w:footnoteReference w:id="4"/>
      </w:r>
      <w:r w:rsidR="00F851DE">
        <w:t xml:space="preserve"> with the Variola Major strand of smallpox constituting the greatest killer overall.</w:t>
      </w:r>
      <w:r w:rsidR="00E62FA2">
        <w:rPr>
          <w:rStyle w:val="FootnoteReference"/>
        </w:rPr>
        <w:footnoteReference w:id="5"/>
      </w:r>
      <w:r w:rsidR="00F851DE">
        <w:t xml:space="preserve"> </w:t>
      </w:r>
    </w:p>
    <w:p w14:paraId="4619A33E" w14:textId="639DA38A" w:rsidR="00641852" w:rsidRPr="002B254A" w:rsidRDefault="00641852" w:rsidP="006869E9">
      <w:pPr>
        <w:ind w:firstLine="720"/>
      </w:pPr>
      <w:r>
        <w:t>The standard disclaimer must be applied here that the figures presented herein, although primarily drawn from census data of the period</w:t>
      </w:r>
      <w:r w:rsidR="0031304C">
        <w:t xml:space="preserve"> an</w:t>
      </w:r>
      <w:r w:rsidR="00013C18">
        <w:t>d</w:t>
      </w:r>
      <w:r w:rsidR="0031304C">
        <w:t xml:space="preserve"> believed by the author to be broadly correct</w:t>
      </w:r>
      <w:r>
        <w:t xml:space="preserve">, are bound inevitably to be inaccurate in many aspects. </w:t>
      </w:r>
      <w:r w:rsidR="00B96470">
        <w:t xml:space="preserve">This is the challenge of applying </w:t>
      </w:r>
      <w:r w:rsidR="00B657C8">
        <w:t xml:space="preserve">a scientific approach to historical data. </w:t>
      </w:r>
      <w:r w:rsidR="00985DAE">
        <w:t>However</w:t>
      </w:r>
      <w:r w:rsidR="00A066D7">
        <w:t xml:space="preserve">, dealing with </w:t>
      </w:r>
      <w:r w:rsidR="008C0310">
        <w:t>incomplete</w:t>
      </w:r>
      <w:r w:rsidR="00A066D7">
        <w:t xml:space="preserve"> </w:t>
      </w:r>
      <w:r w:rsidR="008C0310">
        <w:t>source material</w:t>
      </w:r>
      <w:r w:rsidR="00A066D7">
        <w:t xml:space="preserve"> is the perpetual challenge of the historian and one that cannot be shied away from, </w:t>
      </w:r>
      <w:r w:rsidR="00A67DA2">
        <w:t>lest</w:t>
      </w:r>
      <w:r w:rsidR="00A066D7">
        <w:t xml:space="preserve"> no history </w:t>
      </w:r>
      <w:r w:rsidR="00A67DA2">
        <w:t xml:space="preserve">be written </w:t>
      </w:r>
      <w:r w:rsidR="00A066D7">
        <w:t>at all.</w:t>
      </w:r>
    </w:p>
    <w:p w14:paraId="2E4B22E4" w14:textId="6A831F07" w:rsidR="002B254A" w:rsidRDefault="004109D9" w:rsidP="002B254A">
      <w:pPr>
        <w:ind w:firstLine="0"/>
        <w:rPr>
          <w:b/>
        </w:rPr>
      </w:pPr>
      <w:r>
        <w:rPr>
          <w:b/>
        </w:rPr>
        <w:t>Pre-Columbian South America</w:t>
      </w:r>
    </w:p>
    <w:p w14:paraId="71484363" w14:textId="7278AB22" w:rsidR="0025521D" w:rsidRDefault="00C930A5" w:rsidP="00BD54F5">
      <w:pPr>
        <w:ind w:firstLine="720"/>
      </w:pPr>
      <w:r>
        <w:t xml:space="preserve">Before we begin to assess change across the continent we must first be clear in what we are assessing a change from. What was the makeup of South America in 1492?  </w:t>
      </w:r>
      <w:r w:rsidR="003B65A1">
        <w:t xml:space="preserve">Estimates for the overall population for the region continue to exist in dispute however </w:t>
      </w:r>
      <w:r w:rsidR="00582680">
        <w:t xml:space="preserve">some mean figures have been produced for this article, in aggregation of several other estimates made over recent years. The central influence for these pre-Columbian figures continues to be the work of </w:t>
      </w:r>
      <w:r w:rsidR="00582680">
        <w:lastRenderedPageBreak/>
        <w:t xml:space="preserve">William M. </w:t>
      </w:r>
      <w:proofErr w:type="spellStart"/>
      <w:r w:rsidR="00582680">
        <w:t>Denevan</w:t>
      </w:r>
      <w:proofErr w:type="spellEnd"/>
      <w:r w:rsidR="00582680">
        <w:t xml:space="preserve"> and his text </w:t>
      </w:r>
      <w:r w:rsidR="00582680">
        <w:rPr>
          <w:i/>
        </w:rPr>
        <w:t>The Native Population of the Americas in 1492</w:t>
      </w:r>
      <w:r w:rsidR="00582680">
        <w:t xml:space="preserve"> which remains an excellent source on this topic.</w:t>
      </w:r>
      <w:r w:rsidR="00582680">
        <w:rPr>
          <w:rStyle w:val="FootnoteReference"/>
        </w:rPr>
        <w:footnoteReference w:id="6"/>
      </w:r>
      <w:r w:rsidR="00FA1978">
        <w:t xml:space="preserve"> </w:t>
      </w:r>
      <w:r w:rsidR="00FA1978">
        <w:rPr>
          <w:rStyle w:val="FootnoteReference"/>
        </w:rPr>
        <w:footnoteReference w:id="7"/>
      </w:r>
      <w:r w:rsidR="00CD2E77">
        <w:t xml:space="preserve"> Ultimately the total population statistic reached for pre-Columbian South America in 1492 is 20,000,000. Across this study, this total figure is broken down into five regions across South America. These are: Northern S. America, Greater Amazonia, Central Andes, Southern S. America, and Chile. The continent has been split this way partially due to geographical differences in the five regions and partially to facilitate cross-comparison over time. If we were to use boundaries that shifted</w:t>
      </w:r>
      <w:r w:rsidR="00027C58">
        <w:t xml:space="preserve"> over time</w:t>
      </w:r>
      <w:r w:rsidR="00CD2E77">
        <w:t>, such as the borders of nations</w:t>
      </w:r>
      <w:r w:rsidR="00027C58">
        <w:t xml:space="preserve">, our comparisons would be less accurate. </w:t>
      </w:r>
      <w:r w:rsidR="00F57CB6">
        <w:t xml:space="preserve">These borders are </w:t>
      </w:r>
      <w:proofErr w:type="gramStart"/>
      <w:r w:rsidR="00F57CB6">
        <w:t>approximates</w:t>
      </w:r>
      <w:proofErr w:type="gramEnd"/>
      <w:r w:rsidR="00F57CB6">
        <w:t xml:space="preserve"> of regions and are not intended, nor should not be taken, as accurate </w:t>
      </w:r>
      <w:r w:rsidR="009C48C7">
        <w:t>boundaries</w:t>
      </w:r>
      <w:r w:rsidR="00F57CB6">
        <w:t xml:space="preserve">. </w:t>
      </w:r>
    </w:p>
    <w:p w14:paraId="1DDC1DA5" w14:textId="65F6CBDD" w:rsidR="003B65A1" w:rsidRDefault="00BD54F5" w:rsidP="00FF73AF">
      <w:pPr>
        <w:ind w:firstLine="0"/>
      </w:pPr>
      <w:r w:rsidRPr="00F2382F">
        <w:rPr>
          <w:b/>
          <w:noProof/>
        </w:rPr>
        <mc:AlternateContent>
          <mc:Choice Requires="wpg">
            <w:drawing>
              <wp:anchor distT="0" distB="0" distL="114300" distR="114300" simplePos="0" relativeHeight="251665408" behindDoc="0" locked="0" layoutInCell="1" allowOverlap="1" wp14:anchorId="2B9A9227" wp14:editId="4260145D">
                <wp:simplePos x="0" y="0"/>
                <wp:positionH relativeFrom="margin">
                  <wp:align>left</wp:align>
                </wp:positionH>
                <wp:positionV relativeFrom="margin">
                  <wp:posOffset>3505200</wp:posOffset>
                </wp:positionV>
                <wp:extent cx="3257550" cy="4200525"/>
                <wp:effectExtent l="19050" t="19050" r="19050" b="28575"/>
                <wp:wrapNone/>
                <wp:docPr id="7" name="Group 7"/>
                <wp:cNvGraphicFramePr/>
                <a:graphic xmlns:a="http://schemas.openxmlformats.org/drawingml/2006/main">
                  <a:graphicData uri="http://schemas.microsoft.com/office/word/2010/wordprocessingGroup">
                    <wpg:wgp>
                      <wpg:cNvGrpSpPr/>
                      <wpg:grpSpPr>
                        <a:xfrm>
                          <a:off x="0" y="0"/>
                          <a:ext cx="3257550" cy="4200525"/>
                          <a:chOff x="0" y="0"/>
                          <a:chExt cx="4193540" cy="5429250"/>
                        </a:xfrm>
                      </wpg:grpSpPr>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93540" cy="5429250"/>
                          </a:xfrm>
                          <a:prstGeom prst="rect">
                            <a:avLst/>
                          </a:prstGeom>
                          <a:noFill/>
                          <a:ln>
                            <a:solidFill>
                              <a:schemeClr val="tx1"/>
                            </a:solidFill>
                          </a:ln>
                        </pic:spPr>
                      </pic:pic>
                      <wps:wsp>
                        <wps:cNvPr id="2" name="Text Box 2"/>
                        <wps:cNvSpPr txBox="1"/>
                        <wps:spPr>
                          <a:xfrm>
                            <a:off x="959869" y="252563"/>
                            <a:ext cx="1495425" cy="999466"/>
                          </a:xfrm>
                          <a:prstGeom prst="rect">
                            <a:avLst/>
                          </a:prstGeom>
                          <a:noFill/>
                          <a:ln w="6350">
                            <a:noFill/>
                          </a:ln>
                        </wps:spPr>
                        <wps:txbx>
                          <w:txbxContent>
                            <w:p w14:paraId="293B6F60" w14:textId="06C4BA4F" w:rsidR="00193A62" w:rsidRDefault="00193A62" w:rsidP="00D424C9">
                              <w:pPr>
                                <w:spacing w:after="0" w:line="240" w:lineRule="auto"/>
                                <w:ind w:firstLine="0"/>
                                <w:jc w:val="left"/>
                              </w:pPr>
                              <w:r>
                                <w:t>Northern</w:t>
                              </w:r>
                            </w:p>
                            <w:p w14:paraId="617BAB75" w14:textId="71EAFDDE" w:rsidR="00193A62" w:rsidRDefault="00193A62" w:rsidP="00D424C9">
                              <w:pPr>
                                <w:spacing w:after="0" w:line="240" w:lineRule="auto"/>
                                <w:ind w:firstLine="0"/>
                                <w:jc w:val="left"/>
                              </w:pPr>
                              <w:r>
                                <w:t>S.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a:off x="1737386" y="1972840"/>
                            <a:ext cx="1818539" cy="686385"/>
                          </a:xfrm>
                          <a:prstGeom prst="rect">
                            <a:avLst/>
                          </a:prstGeom>
                          <a:noFill/>
                          <a:ln w="6350">
                            <a:noFill/>
                          </a:ln>
                        </wps:spPr>
                        <wps:txbx>
                          <w:txbxContent>
                            <w:p w14:paraId="532BB1A5" w14:textId="2347DEA7" w:rsidR="00193A62" w:rsidRDefault="00193A62" w:rsidP="00F57CB6">
                              <w:pPr>
                                <w:ind w:firstLine="0"/>
                                <w:jc w:val="left"/>
                              </w:pPr>
                              <w:r>
                                <w:t>Greater Amazonia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205391" y="2617041"/>
                            <a:ext cx="1495425" cy="399208"/>
                          </a:xfrm>
                          <a:prstGeom prst="rect">
                            <a:avLst/>
                          </a:prstGeom>
                          <a:noFill/>
                          <a:ln w="6350">
                            <a:noFill/>
                          </a:ln>
                        </wps:spPr>
                        <wps:txbx>
                          <w:txbxContent>
                            <w:p w14:paraId="540589DC" w14:textId="53E2AE1B" w:rsidR="00193A62" w:rsidRDefault="00193A62" w:rsidP="00F57CB6">
                              <w:pPr>
                                <w:ind w:firstLine="0"/>
                                <w:jc w:val="left"/>
                              </w:pPr>
                              <w:r>
                                <w:t>Central Andes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2295525" y="3867149"/>
                            <a:ext cx="1495425" cy="879175"/>
                          </a:xfrm>
                          <a:prstGeom prst="rect">
                            <a:avLst/>
                          </a:prstGeom>
                          <a:noFill/>
                          <a:ln w="6350">
                            <a:noFill/>
                          </a:ln>
                        </wps:spPr>
                        <wps:txbx>
                          <w:txbxContent>
                            <w:p w14:paraId="7B689E84" w14:textId="71B2D325" w:rsidR="00193A62" w:rsidRDefault="00193A62" w:rsidP="00D424C9">
                              <w:pPr>
                                <w:spacing w:after="0" w:line="240" w:lineRule="auto"/>
                                <w:ind w:firstLine="0"/>
                                <w:jc w:val="left"/>
                              </w:pPr>
                              <w:r>
                                <w:t>Southern</w:t>
                              </w:r>
                            </w:p>
                            <w:p w14:paraId="5CCE3E73" w14:textId="2052CCBB" w:rsidR="00193A62" w:rsidRDefault="00193A62" w:rsidP="00D424C9">
                              <w:pPr>
                                <w:spacing w:after="0" w:line="240" w:lineRule="auto"/>
                                <w:ind w:firstLine="0"/>
                                <w:jc w:val="left"/>
                              </w:pPr>
                              <w:r>
                                <w:t>S.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Text Box 6"/>
                        <wps:cNvSpPr txBox="1"/>
                        <wps:spPr>
                          <a:xfrm>
                            <a:off x="1048957" y="4222361"/>
                            <a:ext cx="1495425" cy="295276"/>
                          </a:xfrm>
                          <a:prstGeom prst="rect">
                            <a:avLst/>
                          </a:prstGeom>
                          <a:noFill/>
                          <a:ln w="6350">
                            <a:noFill/>
                          </a:ln>
                        </wps:spPr>
                        <wps:txbx>
                          <w:txbxContent>
                            <w:p w14:paraId="7C84EC9E" w14:textId="70973156" w:rsidR="00193A62" w:rsidRDefault="00193A62" w:rsidP="00F57CB6">
                              <w:pPr>
                                <w:ind w:firstLine="0"/>
                                <w:jc w:val="left"/>
                              </w:pPr>
                              <w:r>
                                <w:t>Chile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B9A9227" id="Group 7" o:spid="_x0000_s1026" style="position:absolute;left:0;text-align:left;margin-left:0;margin-top:276pt;width:256.5pt;height:330.75pt;z-index:251665408;mso-position-horizontal:left;mso-position-horizontal-relative:margin;mso-position-vertical-relative:margin;mso-width-relative:margin;mso-height-relative:margin" coordsize="41935,542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41935;height:54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" stroked="t" strokecolor="black [3213]">
                  <v:imagedata r:id="rId9" o:title=""/>
                  <v:path arrowok="t"/>
                </v:shape>
                <v:shapetype id="_x0000_t202" coordsize="21600,21600" o:spt="202" path="m,l,21600r21600,l21600,xe">
                  <v:stroke joinstyle="miter"/>
                  <v:path gradientshapeok="t" o:connecttype="rect"/>
                </v:shapetype>
                <v:shape id="Text Box 2" o:spid="_x0000_s1028" type="#_x0000_t202" style="position:absolute;left:9598;top:2525;width:14954;height:9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293B6F60" w14:textId="06C4BA4F" w:rsidR="00193A62" w:rsidRDefault="00193A62" w:rsidP="00D424C9">
                        <w:pPr>
                          <w:spacing w:after="0" w:line="240" w:lineRule="auto"/>
                          <w:ind w:firstLine="0"/>
                          <w:jc w:val="left"/>
                        </w:pPr>
                        <w:r>
                          <w:t>Northern</w:t>
                        </w:r>
                      </w:p>
                      <w:p w14:paraId="617BAB75" w14:textId="71EAFDDE" w:rsidR="00193A62" w:rsidRDefault="00193A62" w:rsidP="00D424C9">
                        <w:pPr>
                          <w:spacing w:after="0" w:line="240" w:lineRule="auto"/>
                          <w:ind w:firstLine="0"/>
                          <w:jc w:val="left"/>
                        </w:pPr>
                        <w:r>
                          <w:t>S. America</w:t>
                        </w:r>
                      </w:p>
                    </w:txbxContent>
                  </v:textbox>
                </v:shape>
                <v:shape id="Text Box 3" o:spid="_x0000_s1029" type="#_x0000_t202" style="position:absolute;left:17373;top:19728;width:18186;height:6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532BB1A5" w14:textId="2347DEA7" w:rsidR="00193A62" w:rsidRDefault="00193A62" w:rsidP="00F57CB6">
                        <w:pPr>
                          <w:ind w:firstLine="0"/>
                          <w:jc w:val="left"/>
                        </w:pPr>
                        <w:r>
                          <w:t>Greater Amazonia</w:t>
                        </w:r>
                      </w:p>
                    </w:txbxContent>
                  </v:textbox>
                </v:shape>
                <v:shape id="Text Box 4" o:spid="_x0000_s1030" type="#_x0000_t202" style="position:absolute;left:2053;top:26170;width:14955;height:3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14:paraId="540589DC" w14:textId="53E2AE1B" w:rsidR="00193A62" w:rsidRDefault="00193A62" w:rsidP="00F57CB6">
                        <w:pPr>
                          <w:ind w:firstLine="0"/>
                          <w:jc w:val="left"/>
                        </w:pPr>
                        <w:r>
                          <w:t>Central Andes</w:t>
                        </w:r>
                      </w:p>
                    </w:txbxContent>
                  </v:textbox>
                </v:shape>
                <v:shape id="Text Box 5" o:spid="_x0000_s1031" type="#_x0000_t202" style="position:absolute;left:22955;top:38671;width:14954;height:8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B689E84" w14:textId="71B2D325" w:rsidR="00193A62" w:rsidRDefault="00193A62" w:rsidP="00D424C9">
                        <w:pPr>
                          <w:spacing w:after="0" w:line="240" w:lineRule="auto"/>
                          <w:ind w:firstLine="0"/>
                          <w:jc w:val="left"/>
                        </w:pPr>
                        <w:r>
                          <w:t>Southern</w:t>
                        </w:r>
                      </w:p>
                      <w:p w14:paraId="5CCE3E73" w14:textId="2052CCBB" w:rsidR="00193A62" w:rsidRDefault="00193A62" w:rsidP="00D424C9">
                        <w:pPr>
                          <w:spacing w:after="0" w:line="240" w:lineRule="auto"/>
                          <w:ind w:firstLine="0"/>
                          <w:jc w:val="left"/>
                        </w:pPr>
                        <w:r>
                          <w:t>S. America</w:t>
                        </w:r>
                      </w:p>
                    </w:txbxContent>
                  </v:textbox>
                </v:shape>
                <v:shape id="Text Box 6" o:spid="_x0000_s1032" type="#_x0000_t202" style="position:absolute;left:10489;top:42223;width:14954;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7C84EC9E" w14:textId="70973156" w:rsidR="00193A62" w:rsidRDefault="00193A62" w:rsidP="00F57CB6">
                        <w:pPr>
                          <w:ind w:firstLine="0"/>
                          <w:jc w:val="left"/>
                        </w:pPr>
                        <w:r>
                          <w:t>Chile</w:t>
                        </w:r>
                      </w:p>
                    </w:txbxContent>
                  </v:textbox>
                </v:shape>
                <w10:wrap anchorx="margin" anchory="margin"/>
              </v:group>
            </w:pict>
          </mc:Fallback>
        </mc:AlternateContent>
      </w:r>
      <w:r w:rsidR="00FF73AF" w:rsidRPr="00F2382F">
        <w:rPr>
          <w:b/>
        </w:rPr>
        <w:t>Figure 1.</w:t>
      </w:r>
      <w:r w:rsidR="00FF73AF">
        <w:t xml:space="preserve"> Map of </w:t>
      </w:r>
      <w:r w:rsidR="00F57CB6">
        <w:t xml:space="preserve">Identified </w:t>
      </w:r>
      <w:r w:rsidR="00FF73AF">
        <w:t>Regions of South America</w:t>
      </w:r>
    </w:p>
    <w:p w14:paraId="50F4C071" w14:textId="6B4F8D90" w:rsidR="001D1285" w:rsidRDefault="001D1285" w:rsidP="00FF73AF">
      <w:pPr>
        <w:ind w:firstLine="0"/>
      </w:pPr>
    </w:p>
    <w:p w14:paraId="64C34BAB" w14:textId="60CD5DAE" w:rsidR="001D1285" w:rsidRDefault="001D1285" w:rsidP="00FF73AF">
      <w:pPr>
        <w:ind w:firstLine="0"/>
      </w:pPr>
    </w:p>
    <w:p w14:paraId="70ED2EFB" w14:textId="529044FA" w:rsidR="001D1285" w:rsidRDefault="001D1285" w:rsidP="00FF73AF">
      <w:pPr>
        <w:ind w:firstLine="0"/>
      </w:pPr>
    </w:p>
    <w:p w14:paraId="17074E32" w14:textId="0E4FA40A" w:rsidR="001D1285" w:rsidRDefault="001D1285" w:rsidP="00FF73AF">
      <w:pPr>
        <w:ind w:firstLine="0"/>
      </w:pPr>
    </w:p>
    <w:p w14:paraId="2054DF3D" w14:textId="7304E533" w:rsidR="001D1285" w:rsidRDefault="001D1285" w:rsidP="00FF73AF">
      <w:pPr>
        <w:ind w:firstLine="0"/>
      </w:pPr>
    </w:p>
    <w:p w14:paraId="1DD9BEA7" w14:textId="0597707E" w:rsidR="001D1285" w:rsidRDefault="001D1285" w:rsidP="00FF73AF">
      <w:pPr>
        <w:ind w:firstLine="0"/>
      </w:pPr>
    </w:p>
    <w:p w14:paraId="1DC35224" w14:textId="39AD4B6A" w:rsidR="00C930A5" w:rsidRDefault="00C930A5" w:rsidP="00FF73AF">
      <w:pPr>
        <w:ind w:firstLine="0"/>
      </w:pPr>
    </w:p>
    <w:p w14:paraId="4833052A" w14:textId="6859E60F" w:rsidR="00C930A5" w:rsidRDefault="00C930A5" w:rsidP="00FF73AF">
      <w:pPr>
        <w:ind w:firstLine="0"/>
      </w:pPr>
    </w:p>
    <w:p w14:paraId="448BECF8" w14:textId="0D0233BA" w:rsidR="001D1285" w:rsidRDefault="00E85752" w:rsidP="00D872DC">
      <w:pPr>
        <w:ind w:firstLine="720"/>
      </w:pPr>
      <w:r>
        <w:lastRenderedPageBreak/>
        <w:t xml:space="preserve">The regions identified in </w:t>
      </w:r>
      <w:r w:rsidR="001D1285">
        <w:t>figure 1</w:t>
      </w:r>
      <w:r>
        <w:t xml:space="preserve"> are</w:t>
      </w:r>
      <w:r w:rsidR="001D1285">
        <w:t xml:space="preserve"> the geography to which </w:t>
      </w:r>
      <w:r w:rsidR="00D872DC">
        <w:t xml:space="preserve">the rest of </w:t>
      </w:r>
      <w:r w:rsidR="001D1285">
        <w:t xml:space="preserve">this article </w:t>
      </w:r>
      <w:r w:rsidR="00D872DC">
        <w:t>is</w:t>
      </w:r>
      <w:r w:rsidR="001D1285">
        <w:t xml:space="preserve"> referenced to. </w:t>
      </w:r>
      <w:r w:rsidR="00D90FC9">
        <w:t>Thus,</w:t>
      </w:r>
      <w:r w:rsidR="001D1285">
        <w:t xml:space="preserve"> the population split for South America in 1492 is as presented below.</w:t>
      </w:r>
    </w:p>
    <w:tbl>
      <w:tblPr>
        <w:tblStyle w:val="TableGrid"/>
        <w:tblpPr w:leftFromText="180" w:rightFromText="180" w:vertAnchor="text" w:horzAnchor="margin" w:tblpY="433"/>
        <w:tblW w:w="0" w:type="auto"/>
        <w:tblLook w:val="04A0" w:firstRow="1" w:lastRow="0" w:firstColumn="1" w:lastColumn="0" w:noHBand="0" w:noVBand="1"/>
      </w:tblPr>
      <w:tblGrid>
        <w:gridCol w:w="1803"/>
        <w:gridCol w:w="1803"/>
        <w:gridCol w:w="1803"/>
        <w:gridCol w:w="1803"/>
        <w:gridCol w:w="1804"/>
      </w:tblGrid>
      <w:tr w:rsidR="0050787F" w14:paraId="75A4EE60" w14:textId="77777777" w:rsidTr="0050787F">
        <w:tc>
          <w:tcPr>
            <w:tcW w:w="1803" w:type="dxa"/>
          </w:tcPr>
          <w:p w14:paraId="07F4B6FF" w14:textId="77777777" w:rsidR="0050787F" w:rsidRDefault="0050787F" w:rsidP="0050787F">
            <w:pPr>
              <w:ind w:firstLine="0"/>
              <w:jc w:val="center"/>
            </w:pPr>
            <w:r>
              <w:t>Northern S. America</w:t>
            </w:r>
          </w:p>
        </w:tc>
        <w:tc>
          <w:tcPr>
            <w:tcW w:w="1803" w:type="dxa"/>
          </w:tcPr>
          <w:p w14:paraId="521D01D1" w14:textId="77777777" w:rsidR="0050787F" w:rsidRDefault="0050787F" w:rsidP="0050787F">
            <w:pPr>
              <w:ind w:firstLine="0"/>
              <w:jc w:val="center"/>
            </w:pPr>
            <w:r>
              <w:t>Greater Amazonia</w:t>
            </w:r>
          </w:p>
        </w:tc>
        <w:tc>
          <w:tcPr>
            <w:tcW w:w="1803" w:type="dxa"/>
          </w:tcPr>
          <w:p w14:paraId="3DDB9D12" w14:textId="77777777" w:rsidR="0050787F" w:rsidRDefault="0050787F" w:rsidP="0050787F">
            <w:pPr>
              <w:ind w:firstLine="0"/>
              <w:jc w:val="center"/>
            </w:pPr>
            <w:r>
              <w:t>Central Andes</w:t>
            </w:r>
          </w:p>
        </w:tc>
        <w:tc>
          <w:tcPr>
            <w:tcW w:w="1803" w:type="dxa"/>
          </w:tcPr>
          <w:p w14:paraId="2D2595D4" w14:textId="77777777" w:rsidR="0050787F" w:rsidRDefault="0050787F" w:rsidP="0050787F">
            <w:pPr>
              <w:ind w:firstLine="0"/>
              <w:jc w:val="center"/>
            </w:pPr>
            <w:r>
              <w:t>Southern S. America</w:t>
            </w:r>
          </w:p>
        </w:tc>
        <w:tc>
          <w:tcPr>
            <w:tcW w:w="1804" w:type="dxa"/>
          </w:tcPr>
          <w:p w14:paraId="15F1BB23" w14:textId="77777777" w:rsidR="0050787F" w:rsidRDefault="0050787F" w:rsidP="0050787F">
            <w:pPr>
              <w:ind w:firstLine="0"/>
              <w:jc w:val="center"/>
            </w:pPr>
            <w:r>
              <w:t>Chile</w:t>
            </w:r>
          </w:p>
        </w:tc>
      </w:tr>
      <w:tr w:rsidR="0050787F" w14:paraId="55DF9FF4" w14:textId="77777777" w:rsidTr="0050787F">
        <w:tc>
          <w:tcPr>
            <w:tcW w:w="1803" w:type="dxa"/>
          </w:tcPr>
          <w:p w14:paraId="5359CFB6" w14:textId="77777777" w:rsidR="0050787F" w:rsidRDefault="0050787F" w:rsidP="0050787F">
            <w:pPr>
              <w:ind w:firstLine="0"/>
              <w:jc w:val="center"/>
            </w:pPr>
            <w:r>
              <w:t>4,000,000</w:t>
            </w:r>
          </w:p>
        </w:tc>
        <w:tc>
          <w:tcPr>
            <w:tcW w:w="1803" w:type="dxa"/>
          </w:tcPr>
          <w:p w14:paraId="37825641" w14:textId="77777777" w:rsidR="0050787F" w:rsidRDefault="0050787F" w:rsidP="0050787F">
            <w:pPr>
              <w:ind w:firstLine="0"/>
              <w:jc w:val="center"/>
            </w:pPr>
            <w:r>
              <w:t>5,200,000</w:t>
            </w:r>
          </w:p>
        </w:tc>
        <w:tc>
          <w:tcPr>
            <w:tcW w:w="1803" w:type="dxa"/>
          </w:tcPr>
          <w:p w14:paraId="1E33CCFD" w14:textId="77777777" w:rsidR="0050787F" w:rsidRDefault="0050787F" w:rsidP="0050787F">
            <w:pPr>
              <w:ind w:firstLine="0"/>
              <w:jc w:val="center"/>
            </w:pPr>
            <w:r>
              <w:t>7,500,000</w:t>
            </w:r>
          </w:p>
        </w:tc>
        <w:tc>
          <w:tcPr>
            <w:tcW w:w="1803" w:type="dxa"/>
          </w:tcPr>
          <w:p w14:paraId="444BC36D" w14:textId="77777777" w:rsidR="0050787F" w:rsidRDefault="0050787F" w:rsidP="0050787F">
            <w:pPr>
              <w:ind w:firstLine="0"/>
              <w:jc w:val="center"/>
            </w:pPr>
            <w:r>
              <w:t>2,300,000</w:t>
            </w:r>
          </w:p>
        </w:tc>
        <w:tc>
          <w:tcPr>
            <w:tcW w:w="1804" w:type="dxa"/>
          </w:tcPr>
          <w:p w14:paraId="29950B4F" w14:textId="77777777" w:rsidR="0050787F" w:rsidRDefault="0050787F" w:rsidP="0050787F">
            <w:pPr>
              <w:ind w:firstLine="0"/>
              <w:jc w:val="center"/>
            </w:pPr>
            <w:r>
              <w:t>1,000,000</w:t>
            </w:r>
          </w:p>
        </w:tc>
      </w:tr>
    </w:tbl>
    <w:p w14:paraId="0898AEAE" w14:textId="2D1376C4" w:rsidR="001D1285" w:rsidRDefault="001D1285" w:rsidP="00FF73AF">
      <w:pPr>
        <w:ind w:firstLine="0"/>
      </w:pPr>
      <w:r w:rsidRPr="00F2382F">
        <w:rPr>
          <w:b/>
        </w:rPr>
        <w:t>Figure 2.</w:t>
      </w:r>
      <w:r>
        <w:t xml:space="preserve"> Table of Pre-Columbian Population</w:t>
      </w:r>
      <w:r w:rsidR="001B4F08">
        <w:t>s</w:t>
      </w:r>
      <w:r>
        <w:t xml:space="preserve"> in South American Regions</w:t>
      </w:r>
    </w:p>
    <w:p w14:paraId="141B3F46" w14:textId="032FFC7B" w:rsidR="00422592" w:rsidRDefault="00422592" w:rsidP="0050787F">
      <w:pPr>
        <w:spacing w:after="0"/>
        <w:ind w:firstLine="0"/>
      </w:pPr>
    </w:p>
    <w:p w14:paraId="62F5BB58" w14:textId="6FD745AD" w:rsidR="0050787F" w:rsidRDefault="0050787F" w:rsidP="00D872DC">
      <w:pPr>
        <w:ind w:firstLine="720"/>
      </w:pPr>
      <w:r>
        <w:t xml:space="preserve">These demographics aside, what other features can we ascribe to these five regions that might be important in a study of post-Columbian disease spread? </w:t>
      </w:r>
      <w:r w:rsidR="00D90FC9">
        <w:t xml:space="preserve">For </w:t>
      </w:r>
      <w:r>
        <w:t xml:space="preserve">this study the </w:t>
      </w:r>
      <w:r w:rsidR="00D90FC9">
        <w:t xml:space="preserve">focus lies on </w:t>
      </w:r>
      <w:r>
        <w:t xml:space="preserve">significant factors </w:t>
      </w:r>
      <w:r w:rsidR="00D90FC9">
        <w:t>that can be compared across the five regions identified</w:t>
      </w:r>
      <w:r>
        <w:t>. These are: climate, geography, and patterns of settlement.</w:t>
      </w:r>
    </w:p>
    <w:p w14:paraId="5EC3BFFB" w14:textId="41421870" w:rsidR="006D6E68" w:rsidRDefault="00274B16" w:rsidP="00D872DC">
      <w:pPr>
        <w:ind w:firstLine="720"/>
      </w:pPr>
      <w:r>
        <w:t>In terms of climate</w:t>
      </w:r>
      <w:r w:rsidR="00B507B4">
        <w:t>, for w</w:t>
      </w:r>
      <w:r w:rsidR="00643E39">
        <w:t xml:space="preserve">hich the </w:t>
      </w:r>
      <w:proofErr w:type="spellStart"/>
      <w:r w:rsidR="00643E39" w:rsidRPr="00643E39">
        <w:t>Köppen</w:t>
      </w:r>
      <w:proofErr w:type="spellEnd"/>
      <w:r w:rsidR="00643E39" w:rsidRPr="00643E39">
        <w:t>-Geiger climate classification</w:t>
      </w:r>
      <w:r w:rsidR="00643E39">
        <w:t xml:space="preserve"> system is used, </w:t>
      </w:r>
      <w:r>
        <w:t>our two most northerly regions</w:t>
      </w:r>
      <w:r w:rsidR="00E436CB">
        <w:t xml:space="preserve"> of Northern S. America and Greater Amazonia</w:t>
      </w:r>
      <w:r>
        <w:t xml:space="preserve"> can be described as ranging between a tropical</w:t>
      </w:r>
      <w:r w:rsidR="00E436CB">
        <w:t xml:space="preserve"> (Aw)</w:t>
      </w:r>
      <w:r>
        <w:t xml:space="preserve"> and equatorial climate</w:t>
      </w:r>
      <w:r w:rsidR="00E436CB">
        <w:t xml:space="preserve"> (</w:t>
      </w:r>
      <w:proofErr w:type="spellStart"/>
      <w:r w:rsidR="00E436CB">
        <w:t>Af</w:t>
      </w:r>
      <w:proofErr w:type="spellEnd"/>
      <w:r w:rsidR="00E436CB">
        <w:t>)</w:t>
      </w:r>
      <w:r>
        <w:t>.</w:t>
      </w:r>
      <w:r>
        <w:rPr>
          <w:rStyle w:val="FootnoteReference"/>
        </w:rPr>
        <w:footnoteReference w:id="8"/>
      </w:r>
      <w:r>
        <w:t xml:space="preserve"> These warm and wet conditions</w:t>
      </w:r>
      <w:r w:rsidR="00E436CB">
        <w:t xml:space="preserve"> which comprise the great majority of these two regions</w:t>
      </w:r>
      <w:r>
        <w:t xml:space="preserve"> are well suited to the spread of disease, particularly </w:t>
      </w:r>
      <w:r w:rsidR="00695CF6">
        <w:t>as they are</w:t>
      </w:r>
      <w:r>
        <w:t xml:space="preserve"> prone to monsoon</w:t>
      </w:r>
      <w:r w:rsidR="00E436CB">
        <w:t>; we would therefore expect higher levels of mortality in these regions</w:t>
      </w:r>
      <w:r>
        <w:t xml:space="preserve"> </w:t>
      </w:r>
      <w:r w:rsidR="00E436CB">
        <w:t>than in others. The Central Andes region contains a greater variance in climates due to its mountainous geography: it is mostly covered by a cold desert climate (</w:t>
      </w:r>
      <w:proofErr w:type="spellStart"/>
      <w:r w:rsidR="00E436CB">
        <w:t>BWk</w:t>
      </w:r>
      <w:proofErr w:type="spellEnd"/>
      <w:r w:rsidR="00E436CB">
        <w:t>) but also contains large areas of semi-arid climate (</w:t>
      </w:r>
      <w:proofErr w:type="spellStart"/>
      <w:r w:rsidR="00E436CB">
        <w:t>BSk</w:t>
      </w:r>
      <w:proofErr w:type="spellEnd"/>
      <w:r w:rsidR="00E436CB">
        <w:t>) and temperate oceanic climate (</w:t>
      </w:r>
      <w:proofErr w:type="spellStart"/>
      <w:r w:rsidR="00E436CB">
        <w:t>Cfb</w:t>
      </w:r>
      <w:proofErr w:type="spellEnd"/>
      <w:r w:rsidR="00E436CB">
        <w:t>).</w:t>
      </w:r>
      <w:r w:rsidR="00E436CB">
        <w:rPr>
          <w:rStyle w:val="FootnoteReference"/>
        </w:rPr>
        <w:footnoteReference w:id="9"/>
      </w:r>
      <w:r w:rsidR="00E436CB">
        <w:t xml:space="preserve"> We would expect these colder and dr</w:t>
      </w:r>
      <w:r w:rsidR="00411CE7">
        <w:t>i</w:t>
      </w:r>
      <w:r w:rsidR="00E436CB">
        <w:t xml:space="preserve">er conditions to be more effective at staying </w:t>
      </w:r>
      <w:r w:rsidR="00C20FD9">
        <w:t xml:space="preserve">disease spread here. </w:t>
      </w:r>
      <w:r w:rsidR="00F24753">
        <w:t xml:space="preserve">The Southern S. America region would mostly be classified as </w:t>
      </w:r>
      <w:r w:rsidR="00595117">
        <w:t xml:space="preserve">a </w:t>
      </w:r>
      <w:r w:rsidR="00F24753">
        <w:t>warm oceanic climate (</w:t>
      </w:r>
      <w:proofErr w:type="spellStart"/>
      <w:r w:rsidR="00F24753">
        <w:t>Cfa</w:t>
      </w:r>
      <w:proofErr w:type="spellEnd"/>
      <w:r w:rsidR="00F24753">
        <w:t>) with some areas of tropical (Aw) and semi-arid climates (</w:t>
      </w:r>
      <w:proofErr w:type="spellStart"/>
      <w:r w:rsidR="00F24753">
        <w:t>BSh</w:t>
      </w:r>
      <w:proofErr w:type="spellEnd"/>
      <w:r w:rsidR="00F24753">
        <w:t>).</w:t>
      </w:r>
      <w:r w:rsidR="00F24753">
        <w:rPr>
          <w:rStyle w:val="FootnoteReference"/>
        </w:rPr>
        <w:footnoteReference w:id="10"/>
      </w:r>
      <w:r w:rsidR="00A817F8">
        <w:t xml:space="preserve"> This region can be described as susceptible to the spread of disease but not to the extent of Northern S. America and Greater Amazonia. Finally, in Chile we find areas of cold desert </w:t>
      </w:r>
      <w:r w:rsidR="00A817F8">
        <w:lastRenderedPageBreak/>
        <w:t>climate (</w:t>
      </w:r>
      <w:proofErr w:type="spellStart"/>
      <w:r w:rsidR="00A817F8">
        <w:t>BWk</w:t>
      </w:r>
      <w:proofErr w:type="spellEnd"/>
      <w:r w:rsidR="00A817F8">
        <w:t>), temperate Mediterranean climate (</w:t>
      </w:r>
      <w:proofErr w:type="spellStart"/>
      <w:r w:rsidR="00A817F8">
        <w:t>Csb</w:t>
      </w:r>
      <w:proofErr w:type="spellEnd"/>
      <w:r w:rsidR="00A817F8">
        <w:t>), and temperate oceanic climate (</w:t>
      </w:r>
      <w:proofErr w:type="spellStart"/>
      <w:r w:rsidR="00A817F8">
        <w:t>Cfb</w:t>
      </w:r>
      <w:proofErr w:type="spellEnd"/>
      <w:r w:rsidR="00A817F8">
        <w:t>).</w:t>
      </w:r>
      <w:r w:rsidR="00A817F8">
        <w:rPr>
          <w:rStyle w:val="FootnoteReference"/>
        </w:rPr>
        <w:footnoteReference w:id="11"/>
      </w:r>
      <w:r w:rsidR="003A4FDA">
        <w:t xml:space="preserve"> </w:t>
      </w:r>
      <w:r w:rsidR="00AF2D34">
        <w:t xml:space="preserve">This, in similar fashion to the Central Andes, is an area we would expect to find reduced mortality rates in due to these </w:t>
      </w:r>
      <w:r w:rsidR="00E4302B">
        <w:t xml:space="preserve">pathogen-hostile </w:t>
      </w:r>
      <w:r w:rsidR="00AF2D34">
        <w:t xml:space="preserve">climatic factors. </w:t>
      </w:r>
    </w:p>
    <w:p w14:paraId="07EF86D2" w14:textId="02F7771C" w:rsidR="00333ADC" w:rsidRDefault="00333ADC" w:rsidP="00652C5D">
      <w:pPr>
        <w:ind w:firstLine="720"/>
      </w:pPr>
      <w:r>
        <w:t xml:space="preserve">The geography of the continent can be split into </w:t>
      </w:r>
      <w:r w:rsidR="0032478F">
        <w:t>two</w:t>
      </w:r>
      <w:r>
        <w:t xml:space="preserve"> areas</w:t>
      </w:r>
      <w:r w:rsidR="00652C5D">
        <w:t xml:space="preserve"> on either side of the </w:t>
      </w:r>
      <w:r>
        <w:t xml:space="preserve">Andean mountain range which covers the regions of the Central Andes and Chile. </w:t>
      </w:r>
      <w:r w:rsidR="00FA5837">
        <w:t xml:space="preserve">These mountains are a dominant factor in the lower temperatures seen in these regions as discussed above. </w:t>
      </w:r>
      <w:r w:rsidR="000E458B">
        <w:t>Additionally,</w:t>
      </w:r>
      <w:r w:rsidR="00FA5837">
        <w:t xml:space="preserve"> the mountains help </w:t>
      </w:r>
      <w:r w:rsidR="000E458B">
        <w:t xml:space="preserve">to </w:t>
      </w:r>
      <w:r w:rsidR="00FA5837">
        <w:t>curtail the spread of disease by limiting travel and isolating groups from one another</w:t>
      </w:r>
      <w:r w:rsidR="0055669A">
        <w:t>.</w:t>
      </w:r>
      <w:r w:rsidR="00652C5D">
        <w:t xml:space="preserve"> On the eastern side of this “Andean split”</w:t>
      </w:r>
      <w:r w:rsidR="0045023A">
        <w:t xml:space="preserve"> </w:t>
      </w:r>
      <w:r w:rsidR="00652C5D">
        <w:t>i</w:t>
      </w:r>
      <w:r w:rsidR="0045023A">
        <w:t xml:space="preserve">n Northern S. America we can identify the Guiana highlands as </w:t>
      </w:r>
      <w:r w:rsidR="00652C5D">
        <w:t xml:space="preserve">a </w:t>
      </w:r>
      <w:r w:rsidR="0045023A">
        <w:t>geographical feature that would act similarly</w:t>
      </w:r>
      <w:r w:rsidR="00652C5D">
        <w:t>.</w:t>
      </w:r>
      <w:r w:rsidR="0045023A">
        <w:t xml:space="preserve"> </w:t>
      </w:r>
      <w:r w:rsidR="00652C5D">
        <w:t>This is also true for</w:t>
      </w:r>
      <w:r w:rsidR="0045023A">
        <w:t xml:space="preserve"> the Brazilian highlands in Greater Amazonia</w:t>
      </w:r>
      <w:r w:rsidR="00B020EE">
        <w:t xml:space="preserve"> and Southern S. America.</w:t>
      </w:r>
      <w:r w:rsidR="00E54A13">
        <w:t xml:space="preserve"> However, these highland areas will prove less effective at preventing disease spread in these regions as they do not cover them in entirety, </w:t>
      </w:r>
      <w:r w:rsidR="00576DCC">
        <w:t>unlike</w:t>
      </w:r>
      <w:r w:rsidR="00E54A13">
        <w:t xml:space="preserve"> with the Andes, and thus</w:t>
      </w:r>
      <w:r w:rsidR="002C7F12">
        <w:t xml:space="preserve"> </w:t>
      </w:r>
      <w:r w:rsidR="004F6B54">
        <w:t>their major comprisal</w:t>
      </w:r>
      <w:r w:rsidR="002C7F12">
        <w:t xml:space="preserve"> of </w:t>
      </w:r>
      <w:r w:rsidR="00E54A13">
        <w:t xml:space="preserve">large lowland areas </w:t>
      </w:r>
      <w:r w:rsidR="0079201D">
        <w:t xml:space="preserve">still </w:t>
      </w:r>
      <w:r w:rsidR="00B918D7">
        <w:t>allows</w:t>
      </w:r>
      <w:r w:rsidR="00E54A13">
        <w:t xml:space="preserve"> disease </w:t>
      </w:r>
      <w:r w:rsidR="00EC0AA1">
        <w:t>to</w:t>
      </w:r>
      <w:r w:rsidR="00E54A13">
        <w:t xml:space="preserve"> spread </w:t>
      </w:r>
      <w:r w:rsidR="0043164A">
        <w:t>more efficiently</w:t>
      </w:r>
      <w:r w:rsidR="00E54A13">
        <w:t xml:space="preserve">. </w:t>
      </w:r>
    </w:p>
    <w:p w14:paraId="39182FCD" w14:textId="3E457752" w:rsidR="00E52A03" w:rsidRPr="00021AEE" w:rsidRDefault="00C930A5" w:rsidP="0010424D">
      <w:pPr>
        <w:ind w:firstLine="720"/>
      </w:pPr>
      <w:r>
        <w:t xml:space="preserve">For patterns of settlement across the continent: in clear majority we are discussing a dispersed population of peoples that do not gather into large permanent </w:t>
      </w:r>
      <w:r w:rsidR="002E5D81">
        <w:t>communities</w:t>
      </w:r>
      <w:r>
        <w:t xml:space="preserve">. </w:t>
      </w:r>
      <w:r w:rsidR="007B3069">
        <w:t xml:space="preserve">This is the case for Northern S. America, Greater Amazonia, Southern S. America, and Chile. </w:t>
      </w:r>
      <w:r>
        <w:t>Certainly, there were areas of more concentrated populations</w:t>
      </w:r>
      <w:r w:rsidR="007B3069">
        <w:t xml:space="preserve"> within these regio</w:t>
      </w:r>
      <w:r w:rsidR="00C070BB">
        <w:t>n</w:t>
      </w:r>
      <w:r w:rsidR="007B3069">
        <w:t>s</w:t>
      </w:r>
      <w:r>
        <w:t>, often along rivers and coastlines, but these were still clusters of villages rather than towns or cities. This type of isolated pattern of settlement is one which is often effective in curtailing the spread of disease,</w:t>
      </w:r>
      <w:r>
        <w:rPr>
          <w:rStyle w:val="FootnoteReference"/>
        </w:rPr>
        <w:footnoteReference w:id="12"/>
      </w:r>
      <w:r>
        <w:t xml:space="preserve"> so we would expect regions with this pattern to be less susceptible to </w:t>
      </w:r>
      <w:r w:rsidR="00CF0272">
        <w:t>illness</w:t>
      </w:r>
      <w:r>
        <w:t xml:space="preserve">. In 1492 the exception to this rule was the area of the Central Andes, occupied in majority by the Inca Empire which was home to cities with populations of 700,000 or more such as Cusco, Quito, </w:t>
      </w:r>
      <w:r>
        <w:lastRenderedPageBreak/>
        <w:t xml:space="preserve">and </w:t>
      </w:r>
      <w:proofErr w:type="spellStart"/>
      <w:r>
        <w:t>Choquequiaro</w:t>
      </w:r>
      <w:proofErr w:type="spellEnd"/>
      <w:r>
        <w:t>.</w:t>
      </w:r>
      <w:r>
        <w:rPr>
          <w:rStyle w:val="FootnoteReference"/>
        </w:rPr>
        <w:footnoteReference w:id="13"/>
      </w:r>
      <w:r>
        <w:t xml:space="preserve"> </w:t>
      </w:r>
      <w:r>
        <w:rPr>
          <w:rStyle w:val="FootnoteReference"/>
        </w:rPr>
        <w:footnoteReference w:id="14"/>
      </w:r>
      <w:r>
        <w:t xml:space="preserve"> In this case we would expect to see this area prove more </w:t>
      </w:r>
      <w:r w:rsidR="005A34AF">
        <w:t xml:space="preserve">susceptible to disease spread than others. </w:t>
      </w:r>
    </w:p>
    <w:p w14:paraId="65C5EDAF" w14:textId="10AC2DAD" w:rsidR="007C381A" w:rsidRDefault="007C381A" w:rsidP="00FF73AF">
      <w:pPr>
        <w:ind w:firstLine="0"/>
        <w:rPr>
          <w:b/>
        </w:rPr>
      </w:pPr>
      <w:r>
        <w:rPr>
          <w:b/>
        </w:rPr>
        <w:t>Three Hundred Years of Disease in South America</w:t>
      </w:r>
    </w:p>
    <w:p w14:paraId="690286B2" w14:textId="6D19B2D0" w:rsidR="00C930A5" w:rsidRDefault="007C381A" w:rsidP="004A14D9">
      <w:pPr>
        <w:ind w:firstLine="720"/>
      </w:pPr>
      <w:r>
        <w:t xml:space="preserve">Population figures across this period, particularly during the first 100 years, are to be taken with a large margin of error. After 1600 the Spanish and Portuguese began taking censuses of the regions they controlled, spanning by this point almost </w:t>
      </w:r>
      <w:r w:rsidR="00747D5F">
        <w:t>all</w:t>
      </w:r>
      <w:r>
        <w:t xml:space="preserve"> the continent, and so we </w:t>
      </w:r>
      <w:r w:rsidR="00175692">
        <w:t xml:space="preserve">do </w:t>
      </w:r>
      <w:r w:rsidR="00747D5F">
        <w:t xml:space="preserve">have </w:t>
      </w:r>
      <w:r>
        <w:t xml:space="preserve">primary statistics available to us that were not available </w:t>
      </w:r>
      <w:r w:rsidR="00175692">
        <w:t>for our pre-Columbian assessment</w:t>
      </w:r>
      <w:r>
        <w:t>.</w:t>
      </w:r>
      <w:r w:rsidR="00747D5F">
        <w:t xml:space="preserve"> Even so</w:t>
      </w:r>
      <w:r w:rsidR="009E469D">
        <w:t xml:space="preserve">, it is highly likely the numbers they give are low estimates, as even today our estimates ever increase for the number of </w:t>
      </w:r>
      <w:r w:rsidR="00B05C12">
        <w:t xml:space="preserve">indigenous </w:t>
      </w:r>
      <w:r w:rsidR="009E469D">
        <w:t>on the continent.</w:t>
      </w:r>
      <w:r w:rsidR="001062D0">
        <w:t xml:space="preserve"> Nonetheless, by collating all these censuses</w:t>
      </w:r>
      <w:r w:rsidR="00E1545B">
        <w:t xml:space="preserve"> in conjunction with our pre-Columbian estimate </w:t>
      </w:r>
      <w:r w:rsidR="001062D0">
        <w:t>we can produce a graph that tracks the population of the continent over these 300 years.</w:t>
      </w:r>
    </w:p>
    <w:p w14:paraId="254CDF08" w14:textId="2501000C" w:rsidR="00033717" w:rsidRPr="00747D5F" w:rsidRDefault="00033717" w:rsidP="00FF73AF">
      <w:pPr>
        <w:ind w:firstLine="0"/>
      </w:pPr>
      <w:r w:rsidRPr="00F2382F">
        <w:rPr>
          <w:b/>
          <w:noProof/>
        </w:rPr>
        <w:drawing>
          <wp:anchor distT="0" distB="0" distL="114300" distR="114300" simplePos="0" relativeHeight="251666432" behindDoc="0" locked="0" layoutInCell="1" allowOverlap="1" wp14:anchorId="58F5F7BD" wp14:editId="32232421">
            <wp:simplePos x="0" y="0"/>
            <wp:positionH relativeFrom="margin">
              <wp:align>right</wp:align>
            </wp:positionH>
            <wp:positionV relativeFrom="paragraph">
              <wp:posOffset>259715</wp:posOffset>
            </wp:positionV>
            <wp:extent cx="5734050" cy="2857500"/>
            <wp:effectExtent l="0" t="0" r="0" b="0"/>
            <wp:wrapNone/>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r w:rsidRPr="00F2382F">
        <w:rPr>
          <w:b/>
        </w:rPr>
        <w:t>Figure 3.</w:t>
      </w:r>
      <w:r w:rsidRPr="00F2382F">
        <w:t xml:space="preserve"> Graph Plotting the Population of South America from 1500 to 1800CE</w:t>
      </w:r>
      <w:r w:rsidR="00CD17D2">
        <w:rPr>
          <w:rStyle w:val="FootnoteReference"/>
        </w:rPr>
        <w:footnoteReference w:id="15"/>
      </w:r>
    </w:p>
    <w:p w14:paraId="1F0DC093" w14:textId="04B4DBA7" w:rsidR="001B4F08" w:rsidRDefault="001B4F08" w:rsidP="00FF73AF">
      <w:pPr>
        <w:ind w:firstLine="0"/>
      </w:pPr>
    </w:p>
    <w:p w14:paraId="440D93C8" w14:textId="696DA14D" w:rsidR="0049150B" w:rsidRDefault="0049150B" w:rsidP="001B4F08">
      <w:pPr>
        <w:ind w:firstLine="0"/>
      </w:pPr>
    </w:p>
    <w:p w14:paraId="782BC418" w14:textId="566A55DF" w:rsidR="0049150B" w:rsidRDefault="0049150B" w:rsidP="001B4F08">
      <w:pPr>
        <w:ind w:firstLine="0"/>
      </w:pPr>
    </w:p>
    <w:p w14:paraId="4DE39F61" w14:textId="1AD79850" w:rsidR="0049150B" w:rsidRDefault="0049150B" w:rsidP="001B4F08">
      <w:pPr>
        <w:ind w:firstLine="0"/>
      </w:pPr>
    </w:p>
    <w:p w14:paraId="7D103E2F" w14:textId="0080A7B4" w:rsidR="00F2382F" w:rsidRDefault="00F2382F" w:rsidP="001B4F08">
      <w:pPr>
        <w:ind w:firstLine="0"/>
      </w:pPr>
    </w:p>
    <w:p w14:paraId="3DA88172" w14:textId="36275561" w:rsidR="00B10C5B" w:rsidRDefault="00033717" w:rsidP="00C93A04">
      <w:pPr>
        <w:ind w:firstLine="720"/>
      </w:pPr>
      <w:r>
        <w:lastRenderedPageBreak/>
        <w:t xml:space="preserve">Using this </w:t>
      </w:r>
      <w:r w:rsidR="003B06C8">
        <w:t>data,</w:t>
      </w:r>
      <w:r>
        <w:t xml:space="preserve"> we can also calculate the rate at which the population changes between these points</w:t>
      </w:r>
      <w:r w:rsidR="00771945">
        <w:t>, as seen in the table beneath.</w:t>
      </w:r>
      <w:r>
        <w:t xml:space="preserve"> </w:t>
      </w:r>
    </w:p>
    <w:tbl>
      <w:tblPr>
        <w:tblStyle w:val="TableGrid"/>
        <w:tblpPr w:leftFromText="180" w:rightFromText="180" w:vertAnchor="text" w:horzAnchor="margin" w:tblpY="295"/>
        <w:tblW w:w="0" w:type="auto"/>
        <w:tblLook w:val="04A0" w:firstRow="1" w:lastRow="0" w:firstColumn="1" w:lastColumn="0" w:noHBand="0" w:noVBand="1"/>
      </w:tblPr>
      <w:tblGrid>
        <w:gridCol w:w="2254"/>
        <w:gridCol w:w="2254"/>
        <w:gridCol w:w="2254"/>
        <w:gridCol w:w="2254"/>
      </w:tblGrid>
      <w:tr w:rsidR="00033717" w14:paraId="42AE3B8E" w14:textId="77777777" w:rsidTr="00033717">
        <w:tc>
          <w:tcPr>
            <w:tcW w:w="2254" w:type="dxa"/>
          </w:tcPr>
          <w:p w14:paraId="4823DCEA" w14:textId="77777777" w:rsidR="00033717" w:rsidRDefault="00033717" w:rsidP="00033717">
            <w:pPr>
              <w:ind w:firstLine="0"/>
              <w:jc w:val="center"/>
            </w:pPr>
          </w:p>
        </w:tc>
        <w:tc>
          <w:tcPr>
            <w:tcW w:w="2254" w:type="dxa"/>
          </w:tcPr>
          <w:p w14:paraId="22DEE4C9" w14:textId="77777777" w:rsidR="00033717" w:rsidRDefault="00033717" w:rsidP="00033717">
            <w:pPr>
              <w:ind w:firstLine="0"/>
              <w:jc w:val="center"/>
            </w:pPr>
            <w:r>
              <w:t>1500-1600CE</w:t>
            </w:r>
          </w:p>
        </w:tc>
        <w:tc>
          <w:tcPr>
            <w:tcW w:w="2254" w:type="dxa"/>
          </w:tcPr>
          <w:p w14:paraId="5BFBBC73" w14:textId="77777777" w:rsidR="00033717" w:rsidRDefault="00033717" w:rsidP="00033717">
            <w:pPr>
              <w:ind w:firstLine="0"/>
              <w:jc w:val="center"/>
            </w:pPr>
            <w:r>
              <w:t>1600-1700CE</w:t>
            </w:r>
          </w:p>
        </w:tc>
        <w:tc>
          <w:tcPr>
            <w:tcW w:w="2254" w:type="dxa"/>
          </w:tcPr>
          <w:p w14:paraId="637961EA" w14:textId="77777777" w:rsidR="00033717" w:rsidRDefault="00033717" w:rsidP="00033717">
            <w:pPr>
              <w:ind w:firstLine="0"/>
              <w:jc w:val="center"/>
            </w:pPr>
            <w:r>
              <w:t>1700-1800CE</w:t>
            </w:r>
          </w:p>
        </w:tc>
      </w:tr>
      <w:tr w:rsidR="00033717" w14:paraId="0D66F14C" w14:textId="77777777" w:rsidTr="00033717">
        <w:tc>
          <w:tcPr>
            <w:tcW w:w="2254" w:type="dxa"/>
          </w:tcPr>
          <w:p w14:paraId="312F7F7E" w14:textId="77777777" w:rsidR="00033717" w:rsidRDefault="00033717" w:rsidP="00033717">
            <w:pPr>
              <w:ind w:firstLine="0"/>
              <w:jc w:val="center"/>
            </w:pPr>
            <w:r>
              <w:t>South America</w:t>
            </w:r>
          </w:p>
        </w:tc>
        <w:tc>
          <w:tcPr>
            <w:tcW w:w="2254" w:type="dxa"/>
          </w:tcPr>
          <w:p w14:paraId="063AD480" w14:textId="77777777" w:rsidR="00033717" w:rsidRDefault="00033717" w:rsidP="00033717">
            <w:pPr>
              <w:ind w:firstLine="0"/>
              <w:jc w:val="center"/>
            </w:pPr>
            <w:r>
              <w:t>-65.9%</w:t>
            </w:r>
          </w:p>
        </w:tc>
        <w:tc>
          <w:tcPr>
            <w:tcW w:w="2254" w:type="dxa"/>
          </w:tcPr>
          <w:p w14:paraId="19F6F02B" w14:textId="77777777" w:rsidR="00033717" w:rsidRDefault="00033717" w:rsidP="00033717">
            <w:pPr>
              <w:ind w:firstLine="0"/>
              <w:jc w:val="center"/>
            </w:pPr>
            <w:r>
              <w:t>-41.35%</w:t>
            </w:r>
          </w:p>
        </w:tc>
        <w:tc>
          <w:tcPr>
            <w:tcW w:w="2254" w:type="dxa"/>
          </w:tcPr>
          <w:p w14:paraId="316867E8" w14:textId="77777777" w:rsidR="00033717" w:rsidRDefault="00033717" w:rsidP="00033717">
            <w:pPr>
              <w:ind w:firstLine="0"/>
              <w:jc w:val="center"/>
            </w:pPr>
            <w:r>
              <w:t>+155.8%</w:t>
            </w:r>
          </w:p>
        </w:tc>
      </w:tr>
    </w:tbl>
    <w:p w14:paraId="6BBEDABB" w14:textId="7DBECABE" w:rsidR="00E9628A" w:rsidRDefault="00950CD0" w:rsidP="001B4F08">
      <w:pPr>
        <w:ind w:firstLine="0"/>
      </w:pPr>
      <w:r w:rsidRPr="00F2382F">
        <w:rPr>
          <w:b/>
        </w:rPr>
        <w:t>Figure 4.</w:t>
      </w:r>
      <w:r>
        <w:t xml:space="preserve"> </w:t>
      </w:r>
      <w:r w:rsidR="00D4356F">
        <w:t xml:space="preserve">Table of </w:t>
      </w:r>
      <w:r w:rsidR="001B4F08">
        <w:t>Total</w:t>
      </w:r>
      <w:r w:rsidR="001B4F08" w:rsidRPr="001B4F08">
        <w:t xml:space="preserve"> </w:t>
      </w:r>
      <w:r w:rsidR="001B4F08">
        <w:t>Population Rise and Fall (%) in South America 1500-1800</w:t>
      </w:r>
      <w:r w:rsidR="00DA0E03">
        <w:t>CE</w:t>
      </w:r>
    </w:p>
    <w:p w14:paraId="3D4C4DA6" w14:textId="77777777" w:rsidR="00796524" w:rsidRDefault="00796524" w:rsidP="001A4446">
      <w:pPr>
        <w:spacing w:after="0"/>
        <w:ind w:firstLine="0"/>
      </w:pPr>
    </w:p>
    <w:p w14:paraId="6324C203" w14:textId="58C94AED" w:rsidR="00F76C1F" w:rsidRDefault="00E9628A" w:rsidP="00C93A04">
      <w:pPr>
        <w:ind w:firstLine="720"/>
      </w:pPr>
      <w:r>
        <w:t xml:space="preserve">These statistics show the immediate damage done to the continent and the recovery from that. However, it must be noted that these population statistics are not solely for indigenous peoples, they include all those people who have, either by choice or by force, moved to the continent during this time. This is what explains the 155.8% increase in population from 1700 to 1800, it is comprised of immigration, we would not expect a native population to recover at this rate. </w:t>
      </w:r>
      <w:r w:rsidR="00503AF8">
        <w:t>T</w:t>
      </w:r>
      <w:r>
        <w:t xml:space="preserve">he question therefore asked </w:t>
      </w:r>
      <w:r w:rsidR="00393F2A">
        <w:t>becomes what is the rate of native population recovery, as supposed to simple population increase overall</w:t>
      </w:r>
      <w:r w:rsidR="00412761">
        <w:t xml:space="preserve">? </w:t>
      </w:r>
      <w:r w:rsidR="00F76C1F">
        <w:t xml:space="preserve">For this we can utilise our regions; by splitting our demographics between these five zones, including those that saw large immigration and those that didn’t, we can determine the extent </w:t>
      </w:r>
      <w:r w:rsidR="00C536CD">
        <w:t>to which</w:t>
      </w:r>
      <w:r w:rsidR="00F76C1F">
        <w:t xml:space="preserve"> immigration </w:t>
      </w:r>
      <w:r w:rsidR="00C536CD">
        <w:t xml:space="preserve">as a </w:t>
      </w:r>
      <w:r w:rsidR="00F76C1F">
        <w:t xml:space="preserve">factor has affected the overall population statistics.  </w:t>
      </w:r>
    </w:p>
    <w:p w14:paraId="6AD45FD3" w14:textId="706D0D52" w:rsidR="004E05E4" w:rsidRDefault="004E05E4" w:rsidP="001B4F08">
      <w:pPr>
        <w:ind w:firstLine="0"/>
      </w:pPr>
    </w:p>
    <w:p w14:paraId="22A503BE" w14:textId="2F8D5ABA" w:rsidR="004E05E4" w:rsidRDefault="004E05E4" w:rsidP="001B4F08">
      <w:pPr>
        <w:ind w:firstLine="0"/>
      </w:pPr>
    </w:p>
    <w:p w14:paraId="5CDE6F14" w14:textId="5C58467A" w:rsidR="004E05E4" w:rsidRDefault="004E05E4" w:rsidP="001B4F08">
      <w:pPr>
        <w:ind w:firstLine="0"/>
      </w:pPr>
    </w:p>
    <w:p w14:paraId="4194ABF5" w14:textId="7F95B695" w:rsidR="004E05E4" w:rsidRDefault="004E05E4" w:rsidP="001B4F08">
      <w:pPr>
        <w:ind w:firstLine="0"/>
      </w:pPr>
    </w:p>
    <w:p w14:paraId="2D8A7781" w14:textId="34174FA1" w:rsidR="004E05E4" w:rsidRDefault="004E05E4" w:rsidP="001B4F08">
      <w:pPr>
        <w:ind w:firstLine="0"/>
      </w:pPr>
    </w:p>
    <w:p w14:paraId="7D569D10" w14:textId="7ED47D3F" w:rsidR="004E05E4" w:rsidRDefault="004E05E4" w:rsidP="001B4F08">
      <w:pPr>
        <w:ind w:firstLine="0"/>
      </w:pPr>
    </w:p>
    <w:p w14:paraId="12FCCF70" w14:textId="5BD40876" w:rsidR="00F76C1F" w:rsidRDefault="003F5987" w:rsidP="00F76C1F">
      <w:pPr>
        <w:tabs>
          <w:tab w:val="left" w:pos="7860"/>
        </w:tabs>
        <w:ind w:firstLine="0"/>
      </w:pPr>
      <w:r w:rsidRPr="00796524">
        <w:rPr>
          <w:b/>
          <w:noProof/>
        </w:rPr>
        <w:lastRenderedPageBreak/>
        <w:drawing>
          <wp:anchor distT="0" distB="0" distL="114300" distR="114300" simplePos="0" relativeHeight="251696128" behindDoc="1" locked="0" layoutInCell="1" allowOverlap="1" wp14:anchorId="6B678A28" wp14:editId="751D4812">
            <wp:simplePos x="0" y="0"/>
            <wp:positionH relativeFrom="margin">
              <wp:align>right</wp:align>
            </wp:positionH>
            <wp:positionV relativeFrom="page">
              <wp:posOffset>1169345</wp:posOffset>
            </wp:positionV>
            <wp:extent cx="5734050" cy="5857875"/>
            <wp:effectExtent l="0" t="0" r="0" b="9525"/>
            <wp:wrapNone/>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r w:rsidR="00F76C1F" w:rsidRPr="00796524">
        <w:rPr>
          <w:b/>
        </w:rPr>
        <w:t>Figure 5.</w:t>
      </w:r>
      <w:r w:rsidR="00F76C1F">
        <w:t xml:space="preserve"> </w:t>
      </w:r>
      <w:r w:rsidR="0005510A">
        <w:t xml:space="preserve">Graph Plotting the </w:t>
      </w:r>
      <w:r w:rsidR="00F76C1F">
        <w:t>Population of Regions of South America 1500-1800CE</w:t>
      </w:r>
      <w:r w:rsidR="000F6D1F">
        <w:rPr>
          <w:rStyle w:val="FootnoteReference"/>
        </w:rPr>
        <w:footnoteReference w:id="16"/>
      </w:r>
      <w:r w:rsidR="00F76C1F">
        <w:tab/>
      </w:r>
    </w:p>
    <w:p w14:paraId="30E93DAD" w14:textId="7480D30C" w:rsidR="00950CD0" w:rsidRDefault="00F76C1F" w:rsidP="00F76C1F">
      <w:pPr>
        <w:tabs>
          <w:tab w:val="left" w:pos="7065"/>
        </w:tabs>
        <w:ind w:firstLine="0"/>
      </w:pPr>
      <w:r>
        <w:tab/>
      </w:r>
    </w:p>
    <w:p w14:paraId="2FFDD5B3" w14:textId="37FBEF12" w:rsidR="00F76C1F" w:rsidRDefault="00F76C1F" w:rsidP="001B4F08">
      <w:pPr>
        <w:ind w:firstLine="0"/>
      </w:pPr>
    </w:p>
    <w:p w14:paraId="570F6479" w14:textId="048E551F" w:rsidR="00F76C1F" w:rsidRDefault="00F76C1F" w:rsidP="001B4F08">
      <w:pPr>
        <w:ind w:firstLine="0"/>
      </w:pPr>
    </w:p>
    <w:p w14:paraId="63642D99" w14:textId="15362E49" w:rsidR="00F76C1F" w:rsidRDefault="00F76C1F" w:rsidP="001B4F08">
      <w:pPr>
        <w:ind w:firstLine="0"/>
      </w:pPr>
    </w:p>
    <w:p w14:paraId="5A9A68FB" w14:textId="70BA4371" w:rsidR="00F76C1F" w:rsidRDefault="00F76C1F" w:rsidP="001B4F08">
      <w:pPr>
        <w:ind w:firstLine="0"/>
      </w:pPr>
    </w:p>
    <w:p w14:paraId="34BA3339" w14:textId="664BDE35" w:rsidR="00F76C1F" w:rsidRDefault="00F76C1F" w:rsidP="001B4F08">
      <w:pPr>
        <w:ind w:firstLine="0"/>
      </w:pPr>
    </w:p>
    <w:p w14:paraId="0798828E" w14:textId="00D53943" w:rsidR="00F76C1F" w:rsidRDefault="00F76C1F" w:rsidP="001B4F08">
      <w:pPr>
        <w:ind w:firstLine="0"/>
      </w:pPr>
    </w:p>
    <w:p w14:paraId="0F02713F" w14:textId="6BBF3050" w:rsidR="00F76C1F" w:rsidRDefault="00F76C1F" w:rsidP="001B4F08">
      <w:pPr>
        <w:ind w:firstLine="0"/>
      </w:pPr>
    </w:p>
    <w:p w14:paraId="20AD5BC5" w14:textId="35A6699C" w:rsidR="00F76C1F" w:rsidRDefault="00F76C1F" w:rsidP="001B4F08">
      <w:pPr>
        <w:ind w:firstLine="0"/>
      </w:pPr>
    </w:p>
    <w:p w14:paraId="4C2E65BB" w14:textId="2B018B87" w:rsidR="00F76C1F" w:rsidRDefault="00F76C1F" w:rsidP="001B4F08">
      <w:pPr>
        <w:ind w:firstLine="0"/>
      </w:pPr>
    </w:p>
    <w:p w14:paraId="755296A7" w14:textId="7C6A71FC" w:rsidR="00F76C1F" w:rsidRDefault="00F76C1F" w:rsidP="001B4F08">
      <w:pPr>
        <w:ind w:firstLine="0"/>
      </w:pPr>
    </w:p>
    <w:p w14:paraId="1FA5B782" w14:textId="6BEB13CF" w:rsidR="00950CD0" w:rsidRDefault="00A41A37" w:rsidP="00A41A37">
      <w:pPr>
        <w:tabs>
          <w:tab w:val="left" w:pos="3248"/>
        </w:tabs>
        <w:ind w:firstLine="0"/>
      </w:pPr>
      <w:r>
        <w:tab/>
      </w:r>
    </w:p>
    <w:p w14:paraId="63532D30" w14:textId="5CCB07F1" w:rsidR="004E05E4" w:rsidRDefault="004E05E4" w:rsidP="001B4F08">
      <w:pPr>
        <w:ind w:firstLine="0"/>
      </w:pPr>
    </w:p>
    <w:tbl>
      <w:tblPr>
        <w:tblStyle w:val="TableGrid"/>
        <w:tblpPr w:leftFromText="180" w:rightFromText="180" w:vertAnchor="page" w:horzAnchor="margin" w:tblpY="12436"/>
        <w:tblW w:w="0" w:type="auto"/>
        <w:tblLook w:val="04A0" w:firstRow="1" w:lastRow="0" w:firstColumn="1" w:lastColumn="0" w:noHBand="0" w:noVBand="1"/>
      </w:tblPr>
      <w:tblGrid>
        <w:gridCol w:w="2254"/>
        <w:gridCol w:w="2254"/>
        <w:gridCol w:w="2254"/>
        <w:gridCol w:w="2254"/>
      </w:tblGrid>
      <w:tr w:rsidR="00ED1311" w14:paraId="4E2839AF" w14:textId="77777777" w:rsidTr="00ED1311">
        <w:tc>
          <w:tcPr>
            <w:tcW w:w="2254" w:type="dxa"/>
          </w:tcPr>
          <w:p w14:paraId="50CDCBB4" w14:textId="77777777" w:rsidR="00ED1311" w:rsidRDefault="00ED1311" w:rsidP="00ED1311">
            <w:pPr>
              <w:ind w:firstLine="0"/>
              <w:jc w:val="center"/>
            </w:pPr>
          </w:p>
        </w:tc>
        <w:tc>
          <w:tcPr>
            <w:tcW w:w="2254" w:type="dxa"/>
          </w:tcPr>
          <w:p w14:paraId="020CAB56" w14:textId="77777777" w:rsidR="00ED1311" w:rsidRDefault="00ED1311" w:rsidP="00ED1311">
            <w:pPr>
              <w:ind w:firstLine="0"/>
              <w:jc w:val="center"/>
            </w:pPr>
            <w:r>
              <w:t>1500-1600CE</w:t>
            </w:r>
          </w:p>
        </w:tc>
        <w:tc>
          <w:tcPr>
            <w:tcW w:w="2254" w:type="dxa"/>
          </w:tcPr>
          <w:p w14:paraId="3B15A7C8" w14:textId="77777777" w:rsidR="00ED1311" w:rsidRDefault="00ED1311" w:rsidP="00ED1311">
            <w:pPr>
              <w:ind w:firstLine="0"/>
              <w:jc w:val="center"/>
            </w:pPr>
            <w:r>
              <w:t>1600-1700CE</w:t>
            </w:r>
          </w:p>
        </w:tc>
        <w:tc>
          <w:tcPr>
            <w:tcW w:w="2254" w:type="dxa"/>
          </w:tcPr>
          <w:p w14:paraId="48D27D93" w14:textId="77777777" w:rsidR="00ED1311" w:rsidRDefault="00ED1311" w:rsidP="00ED1311">
            <w:pPr>
              <w:ind w:firstLine="0"/>
              <w:jc w:val="center"/>
            </w:pPr>
            <w:r>
              <w:t>1700-1800CE</w:t>
            </w:r>
          </w:p>
        </w:tc>
      </w:tr>
      <w:tr w:rsidR="00ED1311" w14:paraId="030A7615" w14:textId="77777777" w:rsidTr="00ED1311">
        <w:tc>
          <w:tcPr>
            <w:tcW w:w="2254" w:type="dxa"/>
          </w:tcPr>
          <w:p w14:paraId="7839BAC6" w14:textId="77777777" w:rsidR="00ED1311" w:rsidRDefault="00ED1311" w:rsidP="00ED1311">
            <w:pPr>
              <w:ind w:firstLine="0"/>
              <w:jc w:val="center"/>
            </w:pPr>
            <w:r>
              <w:t>Northern S. America</w:t>
            </w:r>
          </w:p>
        </w:tc>
        <w:tc>
          <w:tcPr>
            <w:tcW w:w="2254" w:type="dxa"/>
          </w:tcPr>
          <w:p w14:paraId="59BF33B7" w14:textId="77777777" w:rsidR="00ED1311" w:rsidRDefault="00ED1311" w:rsidP="00ED1311">
            <w:pPr>
              <w:ind w:firstLine="0"/>
              <w:jc w:val="center"/>
            </w:pPr>
            <w:r>
              <w:t>-75%</w:t>
            </w:r>
          </w:p>
        </w:tc>
        <w:tc>
          <w:tcPr>
            <w:tcW w:w="2254" w:type="dxa"/>
          </w:tcPr>
          <w:p w14:paraId="172FE201" w14:textId="77777777" w:rsidR="00ED1311" w:rsidRDefault="00ED1311" w:rsidP="00ED1311">
            <w:pPr>
              <w:ind w:firstLine="0"/>
              <w:jc w:val="center"/>
            </w:pPr>
            <w:r>
              <w:t>+50%</w:t>
            </w:r>
          </w:p>
        </w:tc>
        <w:tc>
          <w:tcPr>
            <w:tcW w:w="2254" w:type="dxa"/>
          </w:tcPr>
          <w:p w14:paraId="22FDF0C5" w14:textId="77777777" w:rsidR="00ED1311" w:rsidRDefault="00ED1311" w:rsidP="00ED1311">
            <w:pPr>
              <w:ind w:firstLine="0"/>
              <w:jc w:val="center"/>
            </w:pPr>
            <w:r>
              <w:t>+53.3%</w:t>
            </w:r>
          </w:p>
        </w:tc>
      </w:tr>
      <w:tr w:rsidR="00ED1311" w14:paraId="77929E36" w14:textId="77777777" w:rsidTr="00ED1311">
        <w:tc>
          <w:tcPr>
            <w:tcW w:w="2254" w:type="dxa"/>
          </w:tcPr>
          <w:p w14:paraId="4360C62A" w14:textId="77777777" w:rsidR="00ED1311" w:rsidRDefault="00ED1311" w:rsidP="00ED1311">
            <w:pPr>
              <w:ind w:firstLine="0"/>
              <w:jc w:val="center"/>
            </w:pPr>
            <w:r>
              <w:t>Greater Amazonia</w:t>
            </w:r>
          </w:p>
        </w:tc>
        <w:tc>
          <w:tcPr>
            <w:tcW w:w="2254" w:type="dxa"/>
          </w:tcPr>
          <w:p w14:paraId="729F1E7C" w14:textId="77777777" w:rsidR="00ED1311" w:rsidRDefault="00ED1311" w:rsidP="00ED1311">
            <w:pPr>
              <w:ind w:firstLine="0"/>
              <w:jc w:val="center"/>
            </w:pPr>
            <w:r>
              <w:t>-98%</w:t>
            </w:r>
          </w:p>
        </w:tc>
        <w:tc>
          <w:tcPr>
            <w:tcW w:w="2254" w:type="dxa"/>
          </w:tcPr>
          <w:p w14:paraId="5D617B19" w14:textId="77777777" w:rsidR="00ED1311" w:rsidRDefault="00ED1311" w:rsidP="00ED1311">
            <w:pPr>
              <w:ind w:firstLine="0"/>
              <w:jc w:val="center"/>
            </w:pPr>
            <w:r>
              <w:t>+300%</w:t>
            </w:r>
          </w:p>
        </w:tc>
        <w:tc>
          <w:tcPr>
            <w:tcW w:w="2254" w:type="dxa"/>
          </w:tcPr>
          <w:p w14:paraId="7FBC5840" w14:textId="77777777" w:rsidR="00ED1311" w:rsidRDefault="00ED1311" w:rsidP="00ED1311">
            <w:pPr>
              <w:ind w:firstLine="0"/>
              <w:jc w:val="center"/>
            </w:pPr>
            <w:r>
              <w:t>+1100%</w:t>
            </w:r>
          </w:p>
        </w:tc>
      </w:tr>
      <w:tr w:rsidR="00ED1311" w14:paraId="6039C02A" w14:textId="77777777" w:rsidTr="00ED1311">
        <w:tc>
          <w:tcPr>
            <w:tcW w:w="2254" w:type="dxa"/>
          </w:tcPr>
          <w:p w14:paraId="4ECC6D56" w14:textId="77777777" w:rsidR="00ED1311" w:rsidRDefault="00ED1311" w:rsidP="00ED1311">
            <w:pPr>
              <w:ind w:firstLine="0"/>
              <w:jc w:val="center"/>
            </w:pPr>
            <w:r>
              <w:t>Central Andes</w:t>
            </w:r>
          </w:p>
        </w:tc>
        <w:tc>
          <w:tcPr>
            <w:tcW w:w="2254" w:type="dxa"/>
          </w:tcPr>
          <w:p w14:paraId="138B4F7E" w14:textId="77777777" w:rsidR="00ED1311" w:rsidRDefault="00ED1311" w:rsidP="00ED1311">
            <w:pPr>
              <w:ind w:firstLine="0"/>
              <w:jc w:val="center"/>
            </w:pPr>
            <w:r>
              <w:t>-37.46%</w:t>
            </w:r>
          </w:p>
        </w:tc>
        <w:tc>
          <w:tcPr>
            <w:tcW w:w="2254" w:type="dxa"/>
          </w:tcPr>
          <w:p w14:paraId="627540AE" w14:textId="77777777" w:rsidR="00ED1311" w:rsidRDefault="00ED1311" w:rsidP="00ED1311">
            <w:pPr>
              <w:ind w:firstLine="0"/>
              <w:jc w:val="center"/>
            </w:pPr>
            <w:r>
              <w:t>-72.28%</w:t>
            </w:r>
          </w:p>
        </w:tc>
        <w:tc>
          <w:tcPr>
            <w:tcW w:w="2254" w:type="dxa"/>
          </w:tcPr>
          <w:p w14:paraId="473F3DFC" w14:textId="77777777" w:rsidR="00ED1311" w:rsidRDefault="00ED1311" w:rsidP="00ED1311">
            <w:pPr>
              <w:ind w:firstLine="0"/>
              <w:jc w:val="center"/>
            </w:pPr>
            <w:r>
              <w:t>+7.69%</w:t>
            </w:r>
          </w:p>
        </w:tc>
      </w:tr>
      <w:tr w:rsidR="00ED1311" w14:paraId="61ABA16C" w14:textId="77777777" w:rsidTr="00ED1311">
        <w:tc>
          <w:tcPr>
            <w:tcW w:w="2254" w:type="dxa"/>
          </w:tcPr>
          <w:p w14:paraId="228E005F" w14:textId="77777777" w:rsidR="00ED1311" w:rsidRDefault="00ED1311" w:rsidP="00ED1311">
            <w:pPr>
              <w:ind w:firstLine="0"/>
              <w:jc w:val="center"/>
            </w:pPr>
            <w:r>
              <w:t>Southern S. America</w:t>
            </w:r>
          </w:p>
        </w:tc>
        <w:tc>
          <w:tcPr>
            <w:tcW w:w="2254" w:type="dxa"/>
          </w:tcPr>
          <w:p w14:paraId="3CB112AE" w14:textId="77777777" w:rsidR="00ED1311" w:rsidRDefault="00ED1311" w:rsidP="00ED1311">
            <w:pPr>
              <w:ind w:firstLine="0"/>
              <w:jc w:val="center"/>
            </w:pPr>
            <w:r>
              <w:t>-86.96%</w:t>
            </w:r>
          </w:p>
        </w:tc>
        <w:tc>
          <w:tcPr>
            <w:tcW w:w="2254" w:type="dxa"/>
          </w:tcPr>
          <w:p w14:paraId="702672B4" w14:textId="77777777" w:rsidR="00ED1311" w:rsidRDefault="00ED1311" w:rsidP="00ED1311">
            <w:pPr>
              <w:ind w:firstLine="0"/>
              <w:jc w:val="center"/>
            </w:pPr>
            <w:r>
              <w:t>+50%</w:t>
            </w:r>
          </w:p>
        </w:tc>
        <w:tc>
          <w:tcPr>
            <w:tcW w:w="2254" w:type="dxa"/>
          </w:tcPr>
          <w:p w14:paraId="0E0B46E6" w14:textId="77777777" w:rsidR="00ED1311" w:rsidRDefault="00ED1311" w:rsidP="00ED1311">
            <w:pPr>
              <w:ind w:firstLine="0"/>
              <w:jc w:val="center"/>
            </w:pPr>
            <w:r>
              <w:t>+362.66%</w:t>
            </w:r>
          </w:p>
        </w:tc>
      </w:tr>
      <w:tr w:rsidR="00ED1311" w14:paraId="05C7C6F0" w14:textId="77777777" w:rsidTr="00ED1311">
        <w:tc>
          <w:tcPr>
            <w:tcW w:w="2254" w:type="dxa"/>
          </w:tcPr>
          <w:p w14:paraId="105C8B19" w14:textId="77777777" w:rsidR="00ED1311" w:rsidRDefault="00ED1311" w:rsidP="00ED1311">
            <w:pPr>
              <w:ind w:firstLine="0"/>
              <w:jc w:val="center"/>
            </w:pPr>
            <w:r>
              <w:t>Chile</w:t>
            </w:r>
          </w:p>
        </w:tc>
        <w:tc>
          <w:tcPr>
            <w:tcW w:w="2254" w:type="dxa"/>
          </w:tcPr>
          <w:p w14:paraId="4950EFE9" w14:textId="77777777" w:rsidR="00ED1311" w:rsidRDefault="00ED1311" w:rsidP="00ED1311">
            <w:pPr>
              <w:ind w:firstLine="0"/>
              <w:jc w:val="center"/>
            </w:pPr>
            <w:r>
              <w:t>-30%</w:t>
            </w:r>
          </w:p>
        </w:tc>
        <w:tc>
          <w:tcPr>
            <w:tcW w:w="2254" w:type="dxa"/>
          </w:tcPr>
          <w:p w14:paraId="41108F77" w14:textId="77777777" w:rsidR="00ED1311" w:rsidRDefault="00ED1311" w:rsidP="00ED1311">
            <w:pPr>
              <w:ind w:firstLine="0"/>
              <w:jc w:val="center"/>
            </w:pPr>
            <w:r>
              <w:t>+14.29%</w:t>
            </w:r>
          </w:p>
        </w:tc>
        <w:tc>
          <w:tcPr>
            <w:tcW w:w="2254" w:type="dxa"/>
          </w:tcPr>
          <w:p w14:paraId="335CAF8F" w14:textId="77777777" w:rsidR="00ED1311" w:rsidRDefault="00ED1311" w:rsidP="00ED1311">
            <w:pPr>
              <w:ind w:firstLine="0"/>
              <w:jc w:val="center"/>
            </w:pPr>
            <w:r>
              <w:t>0%</w:t>
            </w:r>
          </w:p>
        </w:tc>
      </w:tr>
    </w:tbl>
    <w:p w14:paraId="638643FE" w14:textId="711CC22B" w:rsidR="00F76C1F" w:rsidRDefault="00F76C1F" w:rsidP="001B4F08">
      <w:pPr>
        <w:ind w:firstLine="0"/>
      </w:pPr>
      <w:r>
        <w:t>For this above graph we can also produce a population change rate table.</w:t>
      </w:r>
    </w:p>
    <w:p w14:paraId="78814BCF" w14:textId="41602EA6" w:rsidR="00ED1311" w:rsidRDefault="004E05E4" w:rsidP="001B4F08">
      <w:pPr>
        <w:ind w:firstLine="0"/>
      </w:pPr>
      <w:r w:rsidRPr="001800B7">
        <w:rPr>
          <w:b/>
        </w:rPr>
        <w:t>Figure 6.</w:t>
      </w:r>
      <w:r>
        <w:t xml:space="preserve"> </w:t>
      </w:r>
      <w:r w:rsidR="00D4356F">
        <w:t xml:space="preserve">Table of </w:t>
      </w:r>
      <w:r>
        <w:t>Population Rise and Fall (%) in Regions of South America 1500-1800</w:t>
      </w:r>
      <w:r w:rsidR="00202CEC">
        <w:t>CE</w:t>
      </w:r>
    </w:p>
    <w:p w14:paraId="04861B0E" w14:textId="53AA9852" w:rsidR="00F76C1F" w:rsidRDefault="00F76C1F" w:rsidP="000D0B6B">
      <w:pPr>
        <w:ind w:firstLine="720"/>
      </w:pPr>
      <w:r>
        <w:lastRenderedPageBreak/>
        <w:t>This information is</w:t>
      </w:r>
      <w:r w:rsidR="0046044E">
        <w:t xml:space="preserve"> enlightening in multiple aspects. </w:t>
      </w:r>
      <w:r w:rsidR="00945121">
        <w:t>From 1500 to 1600 we can immediately see that some areas have declined to far greater extent that others, namely Northern S. America, Greater Amazonia, and Southern S. America have declined at much higher rates that Chile and the Central Andes.</w:t>
      </w:r>
      <w:r w:rsidR="00A60416">
        <w:t xml:space="preserve"> This can be explained by the climates and geography of these regions which, as was explained above, </w:t>
      </w:r>
      <w:r w:rsidR="00E1726B">
        <w:t>are</w:t>
      </w:r>
      <w:r w:rsidR="00A60416">
        <w:t xml:space="preserve"> far more suited to preventing the spread of disease in the Central Andes and Chile than in the other regions.</w:t>
      </w:r>
      <w:r w:rsidR="001711A3">
        <w:t xml:space="preserve"> </w:t>
      </w:r>
      <w:r w:rsidR="00312EDE">
        <w:t xml:space="preserve">In Chile this can be further explained by </w:t>
      </w:r>
      <w:r w:rsidR="00ED1311">
        <w:t xml:space="preserve">noting that </w:t>
      </w:r>
      <w:r w:rsidR="00312EDE">
        <w:t xml:space="preserve">disease </w:t>
      </w:r>
      <w:r w:rsidR="00ED1311">
        <w:t xml:space="preserve">did </w:t>
      </w:r>
      <w:r w:rsidR="00312EDE">
        <w:t xml:space="preserve">not reach the region before 1561, much later than the other regions (see figure </w:t>
      </w:r>
      <w:r w:rsidR="001A1144">
        <w:t>9</w:t>
      </w:r>
      <w:r w:rsidR="00312EDE">
        <w:t>.).</w:t>
      </w:r>
      <w:r w:rsidR="00BE23DB">
        <w:t xml:space="preserve"> </w:t>
      </w:r>
      <w:r w:rsidR="001711A3">
        <w:t xml:space="preserve">However, some Umbridge must be taken with the 98% decline figure for Greater Amazonia during this period. Of all the data drawn on for this study this figure seems the most </w:t>
      </w:r>
      <w:r w:rsidR="0096590B">
        <w:t>inaccurate</w:t>
      </w:r>
      <w:r w:rsidR="001711A3">
        <w:t xml:space="preserve">. Although it may well be true that mortality rates were high in this region due to its tropical climate, the </w:t>
      </w:r>
      <w:r w:rsidR="00A375DD">
        <w:t xml:space="preserve">0.59 </w:t>
      </w:r>
      <w:r w:rsidR="001711A3">
        <w:t xml:space="preserve">population </w:t>
      </w:r>
      <w:r w:rsidR="009426E4">
        <w:t>density</w:t>
      </w:r>
      <w:r w:rsidR="001711A3">
        <w:t xml:space="preserve"> </w:t>
      </w:r>
      <w:r w:rsidR="00A375DD">
        <w:t>for</w:t>
      </w:r>
      <w:r w:rsidR="001711A3">
        <w:t xml:space="preserve"> t</w:t>
      </w:r>
      <w:r w:rsidR="00A375DD">
        <w:t>his</w:t>
      </w:r>
      <w:r w:rsidR="001711A3">
        <w:t xml:space="preserve"> area would never allow such a drastic reduction</w:t>
      </w:r>
      <w:r w:rsidR="00745CDB">
        <w:t xml:space="preserve"> (see figure 8.)</w:t>
      </w:r>
      <w:r w:rsidR="001711A3">
        <w:t xml:space="preserve">. </w:t>
      </w:r>
      <w:r w:rsidR="00A9589E">
        <w:t xml:space="preserve">This article would hazard that the rate of reduction would be closer to the 75% reduction seen in Northern S. America as these two regions have very similar climates and geographies. </w:t>
      </w:r>
      <w:r w:rsidR="00056CF7">
        <w:t xml:space="preserve">Nevertheless, in the absence of any further data the </w:t>
      </w:r>
      <w:r w:rsidR="002F52E5">
        <w:t>-</w:t>
      </w:r>
      <w:r w:rsidR="00056CF7">
        <w:t>98% figure will continue to be used.</w:t>
      </w:r>
    </w:p>
    <w:p w14:paraId="63310E55" w14:textId="66FFD84D" w:rsidR="00E03BA9" w:rsidRDefault="00E03BA9" w:rsidP="0024118D">
      <w:pPr>
        <w:ind w:firstLine="720"/>
      </w:pPr>
      <w:r>
        <w:t>From 1600-1700</w:t>
      </w:r>
      <w:r w:rsidR="00CA42E3">
        <w:t xml:space="preserve"> the notable standout is the one region which continues to decline whilst the others begin to rise in population, the Central Andes.</w:t>
      </w:r>
      <w:r w:rsidR="00F337A8">
        <w:t xml:space="preserve"> </w:t>
      </w:r>
      <w:r w:rsidR="00EC5C4D">
        <w:t>This is likely explained by the concentrated population density in this region which allowed for disease to continue to spread virulently</w:t>
      </w:r>
      <w:r w:rsidR="002732FA">
        <w:t xml:space="preserve">, </w:t>
      </w:r>
      <w:r w:rsidR="004A52E7">
        <w:t xml:space="preserve">as </w:t>
      </w:r>
      <w:r w:rsidR="00862CAD">
        <w:t>see</w:t>
      </w:r>
      <w:r w:rsidR="004A52E7">
        <w:t>n in</w:t>
      </w:r>
      <w:r w:rsidR="00862CAD">
        <w:t xml:space="preserve"> figure </w:t>
      </w:r>
      <w:r w:rsidR="001A1144">
        <w:t>8</w:t>
      </w:r>
      <w:r w:rsidR="00D17695">
        <w:t xml:space="preserve">. By 1600 the other four regions </w:t>
      </w:r>
      <w:r w:rsidR="00963C8E">
        <w:t xml:space="preserve">all have populations densities beneath 1 compared to the Central Andes which sits at 3.13. </w:t>
      </w:r>
      <w:r w:rsidR="009F4A6F">
        <w:t>At this point it may well be</w:t>
      </w:r>
      <w:r w:rsidR="00EC5C4D">
        <w:t xml:space="preserve"> </w:t>
      </w:r>
      <w:r w:rsidR="00AA20E1">
        <w:t xml:space="preserve">argued that these other four regions have reached a point beneath the ‘minimum concentration of hosts’ </w:t>
      </w:r>
      <w:r w:rsidR="003A1D7E">
        <w:t>threshold</w:t>
      </w:r>
      <w:r w:rsidR="00AA20E1">
        <w:t xml:space="preserve"> where</w:t>
      </w:r>
      <w:r w:rsidR="008643DE">
        <w:t>as</w:t>
      </w:r>
      <w:r w:rsidR="00AA20E1">
        <w:t xml:space="preserve"> the Central Andes has not</w:t>
      </w:r>
      <w:r w:rsidR="00E60006">
        <w:t>; t</w:t>
      </w:r>
      <w:r w:rsidR="0065588E">
        <w:t xml:space="preserve">his means their populations are now too small </w:t>
      </w:r>
      <w:r w:rsidR="0065588E">
        <w:lastRenderedPageBreak/>
        <w:t>when compared to the size of their landmass to facilitate</w:t>
      </w:r>
      <w:r w:rsidR="006A0A5F">
        <w:t xml:space="preserve"> </w:t>
      </w:r>
      <w:r w:rsidR="0065588E">
        <w:t>further disease spread.</w:t>
      </w:r>
      <w:r w:rsidR="00210636">
        <w:rPr>
          <w:rStyle w:val="FootnoteReference"/>
        </w:rPr>
        <w:footnoteReference w:id="17"/>
      </w:r>
      <w:r w:rsidR="00E257F9">
        <w:t xml:space="preserve"> </w:t>
      </w:r>
      <w:r w:rsidR="00E257F9">
        <w:rPr>
          <w:rStyle w:val="FootnoteReference"/>
        </w:rPr>
        <w:footnoteReference w:id="18"/>
      </w:r>
      <w:r w:rsidR="0065588E">
        <w:t xml:space="preserve"> </w:t>
      </w:r>
      <w:r w:rsidR="00EC5C4D">
        <w:t xml:space="preserve">The </w:t>
      </w:r>
      <w:r w:rsidR="00754320">
        <w:t>well-developed</w:t>
      </w:r>
      <w:r w:rsidR="00EC5C4D">
        <w:t xml:space="preserve"> road system of the Incas will have also allowed</w:t>
      </w:r>
      <w:r w:rsidR="001C44F2">
        <w:t xml:space="preserve"> continual consistent movement of peoples around the empire</w:t>
      </w:r>
      <w:r w:rsidR="000319B7">
        <w:t xml:space="preserve">; </w:t>
      </w:r>
      <w:r w:rsidR="00401E03">
        <w:t xml:space="preserve">further facilitating dissemination of infection. This is especially crucial if you note the long incubation period </w:t>
      </w:r>
      <w:r w:rsidR="00CD6365">
        <w:t xml:space="preserve">of the two largest </w:t>
      </w:r>
      <w:r w:rsidR="00CD440F">
        <w:t>killers</w:t>
      </w:r>
      <w:r w:rsidR="007279CF">
        <w:t xml:space="preserve">, smallpox and measles, which exist in the body for </w:t>
      </w:r>
      <w:r w:rsidR="006A0A5F">
        <w:t>c.</w:t>
      </w:r>
      <w:r w:rsidR="007279CF">
        <w:t>10 days before the person infected begins to show symptoms.</w:t>
      </w:r>
      <w:r w:rsidR="007279CF">
        <w:rPr>
          <w:rStyle w:val="FootnoteReference"/>
        </w:rPr>
        <w:footnoteReference w:id="19"/>
      </w:r>
      <w:r w:rsidR="00006B9F">
        <w:t xml:space="preserve"> </w:t>
      </w:r>
      <w:r w:rsidR="00A90D57">
        <w:t xml:space="preserve">The further a person is enabled to travel within these 10 days </w:t>
      </w:r>
      <w:r w:rsidR="00872938">
        <w:t>the faster these illnesses can spread.</w:t>
      </w:r>
      <w:r w:rsidR="00B7585B">
        <w:t xml:space="preserve"> We can also see</w:t>
      </w:r>
      <w:r w:rsidR="00066834">
        <w:t xml:space="preserve"> </w:t>
      </w:r>
      <w:r w:rsidR="00B7585B">
        <w:t xml:space="preserve">within the regions </w:t>
      </w:r>
      <w:r w:rsidR="00951E91">
        <w:t>whose</w:t>
      </w:r>
      <w:r w:rsidR="00914E08">
        <w:t xml:space="preserve"> populations do rise the difference in the rates of </w:t>
      </w:r>
      <w:r w:rsidR="00626541">
        <w:t xml:space="preserve">the </w:t>
      </w:r>
      <w:r w:rsidR="00914E08">
        <w:t xml:space="preserve">population </w:t>
      </w:r>
      <w:r w:rsidR="00626541">
        <w:t>increase</w:t>
      </w:r>
      <w:r w:rsidR="00914E08">
        <w:t>.</w:t>
      </w:r>
      <w:r w:rsidR="00951E91">
        <w:t xml:space="preserve"> This is explained by immigration, not native recovery, and will be explored </w:t>
      </w:r>
      <w:r w:rsidR="003458AB">
        <w:t>in depth</w:t>
      </w:r>
      <w:r w:rsidR="00951E91">
        <w:t xml:space="preserve"> with the assessment of the data between 1700 and 1800.</w:t>
      </w:r>
    </w:p>
    <w:tbl>
      <w:tblPr>
        <w:tblStyle w:val="TableGrid"/>
        <w:tblpPr w:leftFromText="180" w:rightFromText="180" w:vertAnchor="text" w:horzAnchor="margin" w:tblpY="439"/>
        <w:tblW w:w="0" w:type="auto"/>
        <w:tblLook w:val="04A0" w:firstRow="1" w:lastRow="0" w:firstColumn="1" w:lastColumn="0" w:noHBand="0" w:noVBand="1"/>
      </w:tblPr>
      <w:tblGrid>
        <w:gridCol w:w="1803"/>
        <w:gridCol w:w="1803"/>
        <w:gridCol w:w="1803"/>
        <w:gridCol w:w="1803"/>
        <w:gridCol w:w="1804"/>
      </w:tblGrid>
      <w:tr w:rsidR="001A1144" w14:paraId="7CB90D0D" w14:textId="77777777" w:rsidTr="001A1144">
        <w:tc>
          <w:tcPr>
            <w:tcW w:w="1803" w:type="dxa"/>
          </w:tcPr>
          <w:p w14:paraId="557A67F8" w14:textId="77777777" w:rsidR="001A1144" w:rsidRPr="00067359" w:rsidRDefault="001A1144" w:rsidP="001A1144">
            <w:pPr>
              <w:spacing w:line="276" w:lineRule="auto"/>
              <w:ind w:firstLine="0"/>
              <w:jc w:val="center"/>
            </w:pPr>
            <w:r w:rsidRPr="00067359">
              <w:t>Northern S. America</w:t>
            </w:r>
          </w:p>
        </w:tc>
        <w:tc>
          <w:tcPr>
            <w:tcW w:w="1803" w:type="dxa"/>
          </w:tcPr>
          <w:p w14:paraId="53F3723B" w14:textId="77777777" w:rsidR="001A1144" w:rsidRPr="00067359" w:rsidRDefault="001A1144" w:rsidP="001A1144">
            <w:pPr>
              <w:spacing w:line="276" w:lineRule="auto"/>
              <w:ind w:firstLine="0"/>
              <w:jc w:val="center"/>
            </w:pPr>
            <w:r w:rsidRPr="00067359">
              <w:t>Greater Amazonia</w:t>
            </w:r>
          </w:p>
        </w:tc>
        <w:tc>
          <w:tcPr>
            <w:tcW w:w="1803" w:type="dxa"/>
          </w:tcPr>
          <w:p w14:paraId="3D7212CE" w14:textId="77777777" w:rsidR="001A1144" w:rsidRPr="00067359" w:rsidRDefault="001A1144" w:rsidP="001A1144">
            <w:pPr>
              <w:spacing w:line="276" w:lineRule="auto"/>
              <w:ind w:firstLine="0"/>
              <w:jc w:val="center"/>
            </w:pPr>
            <w:r w:rsidRPr="00067359">
              <w:t>Central Andes</w:t>
            </w:r>
          </w:p>
        </w:tc>
        <w:tc>
          <w:tcPr>
            <w:tcW w:w="1803" w:type="dxa"/>
          </w:tcPr>
          <w:p w14:paraId="5C484CB7" w14:textId="77777777" w:rsidR="001A1144" w:rsidRPr="00067359" w:rsidRDefault="001A1144" w:rsidP="001A1144">
            <w:pPr>
              <w:spacing w:line="276" w:lineRule="auto"/>
              <w:ind w:firstLine="0"/>
              <w:jc w:val="center"/>
            </w:pPr>
            <w:r w:rsidRPr="00067359">
              <w:t>Southern S. America</w:t>
            </w:r>
          </w:p>
        </w:tc>
        <w:tc>
          <w:tcPr>
            <w:tcW w:w="1804" w:type="dxa"/>
          </w:tcPr>
          <w:p w14:paraId="5CB3E730" w14:textId="77777777" w:rsidR="001A1144" w:rsidRPr="00067359" w:rsidRDefault="001A1144" w:rsidP="001A1144">
            <w:pPr>
              <w:spacing w:line="276" w:lineRule="auto"/>
              <w:ind w:firstLine="0"/>
              <w:jc w:val="center"/>
            </w:pPr>
            <w:r w:rsidRPr="00067359">
              <w:t>Chile</w:t>
            </w:r>
          </w:p>
        </w:tc>
      </w:tr>
      <w:tr w:rsidR="001A1144" w14:paraId="5EC5AE5F" w14:textId="77777777" w:rsidTr="001A1144">
        <w:tc>
          <w:tcPr>
            <w:tcW w:w="1803" w:type="dxa"/>
          </w:tcPr>
          <w:p w14:paraId="6236AC26" w14:textId="77777777" w:rsidR="001A1144" w:rsidRPr="00067359" w:rsidRDefault="001A1144" w:rsidP="001A1144">
            <w:pPr>
              <w:spacing w:line="276" w:lineRule="auto"/>
              <w:ind w:firstLine="0"/>
              <w:jc w:val="center"/>
              <w:rPr>
                <w:vertAlign w:val="superscript"/>
              </w:rPr>
            </w:pPr>
            <w:r w:rsidRPr="00067359">
              <w:t>3,000,000</w:t>
            </w:r>
            <w:r>
              <w:t>km</w:t>
            </w:r>
            <w:r>
              <w:rPr>
                <w:vertAlign w:val="superscript"/>
              </w:rPr>
              <w:t>2</w:t>
            </w:r>
          </w:p>
        </w:tc>
        <w:tc>
          <w:tcPr>
            <w:tcW w:w="1803" w:type="dxa"/>
          </w:tcPr>
          <w:p w14:paraId="66771488" w14:textId="77777777" w:rsidR="001A1144" w:rsidRPr="00067359" w:rsidRDefault="001A1144" w:rsidP="001A1144">
            <w:pPr>
              <w:spacing w:line="276" w:lineRule="auto"/>
              <w:ind w:firstLine="0"/>
              <w:jc w:val="center"/>
              <w:rPr>
                <w:vertAlign w:val="superscript"/>
              </w:rPr>
            </w:pPr>
            <w:r>
              <w:t>8,800,000km</w:t>
            </w:r>
            <w:r>
              <w:rPr>
                <w:vertAlign w:val="superscript"/>
              </w:rPr>
              <w:t>2</w:t>
            </w:r>
          </w:p>
        </w:tc>
        <w:tc>
          <w:tcPr>
            <w:tcW w:w="1803" w:type="dxa"/>
          </w:tcPr>
          <w:p w14:paraId="015B8060" w14:textId="77777777" w:rsidR="001A1144" w:rsidRPr="00067359" w:rsidRDefault="001A1144" w:rsidP="001A1144">
            <w:pPr>
              <w:spacing w:line="276" w:lineRule="auto"/>
              <w:ind w:firstLine="0"/>
              <w:jc w:val="center"/>
              <w:rPr>
                <w:vertAlign w:val="superscript"/>
              </w:rPr>
            </w:pPr>
            <w:r>
              <w:t>1,500,000km</w:t>
            </w:r>
            <w:r>
              <w:rPr>
                <w:vertAlign w:val="superscript"/>
              </w:rPr>
              <w:t>2</w:t>
            </w:r>
          </w:p>
        </w:tc>
        <w:tc>
          <w:tcPr>
            <w:tcW w:w="1803" w:type="dxa"/>
          </w:tcPr>
          <w:p w14:paraId="2E58839F" w14:textId="77777777" w:rsidR="001A1144" w:rsidRPr="00067359" w:rsidRDefault="001A1144" w:rsidP="001A1144">
            <w:pPr>
              <w:spacing w:line="276" w:lineRule="auto"/>
              <w:ind w:firstLine="0"/>
              <w:jc w:val="center"/>
              <w:rPr>
                <w:vertAlign w:val="superscript"/>
              </w:rPr>
            </w:pPr>
            <w:r>
              <w:t>3,500,000km</w:t>
            </w:r>
            <w:r>
              <w:rPr>
                <w:vertAlign w:val="superscript"/>
              </w:rPr>
              <w:t>2</w:t>
            </w:r>
          </w:p>
        </w:tc>
        <w:tc>
          <w:tcPr>
            <w:tcW w:w="1804" w:type="dxa"/>
          </w:tcPr>
          <w:p w14:paraId="14BE2CB4" w14:textId="77777777" w:rsidR="001A1144" w:rsidRPr="00067359" w:rsidRDefault="001A1144" w:rsidP="001A1144">
            <w:pPr>
              <w:spacing w:line="276" w:lineRule="auto"/>
              <w:ind w:firstLine="0"/>
              <w:jc w:val="center"/>
              <w:rPr>
                <w:vertAlign w:val="superscript"/>
              </w:rPr>
            </w:pPr>
            <w:r>
              <w:t>1,000,000km</w:t>
            </w:r>
            <w:r>
              <w:rPr>
                <w:vertAlign w:val="superscript"/>
              </w:rPr>
              <w:t>2</w:t>
            </w:r>
          </w:p>
        </w:tc>
      </w:tr>
    </w:tbl>
    <w:p w14:paraId="1E335AAE" w14:textId="62D1BABF" w:rsidR="001A1144" w:rsidRDefault="001A1144" w:rsidP="001B4F08">
      <w:pPr>
        <w:ind w:firstLine="0"/>
      </w:pPr>
      <w:r w:rsidRPr="001A1144">
        <w:rPr>
          <w:b/>
        </w:rPr>
        <w:t>Figure 7.</w:t>
      </w:r>
      <w:r>
        <w:t xml:space="preserve"> </w:t>
      </w:r>
      <w:r w:rsidR="00D4356F">
        <w:t xml:space="preserve">Table of </w:t>
      </w:r>
      <w:r w:rsidRPr="00067359">
        <w:t>Landmass</w:t>
      </w:r>
      <w:r>
        <w:t xml:space="preserve"> Area of Regions (km</w:t>
      </w:r>
      <w:r>
        <w:rPr>
          <w:vertAlign w:val="superscript"/>
        </w:rPr>
        <w:t>2</w:t>
      </w:r>
      <w:r>
        <w:t>)</w:t>
      </w:r>
    </w:p>
    <w:p w14:paraId="037B1A8A" w14:textId="6EF6600C" w:rsidR="001A1144" w:rsidRDefault="001A1144" w:rsidP="001B4F08">
      <w:pPr>
        <w:ind w:firstLine="0"/>
      </w:pPr>
    </w:p>
    <w:p w14:paraId="45108E29" w14:textId="4D94EC39" w:rsidR="001A1144" w:rsidRDefault="001A1144" w:rsidP="001A1144">
      <w:pPr>
        <w:spacing w:line="276" w:lineRule="auto"/>
        <w:ind w:firstLine="0"/>
        <w:jc w:val="left"/>
      </w:pPr>
      <w:r w:rsidRPr="001A1144">
        <w:rPr>
          <w:b/>
        </w:rPr>
        <w:t>Figure 8.</w:t>
      </w:r>
      <w:r>
        <w:t xml:space="preserve"> </w:t>
      </w:r>
      <w:r w:rsidR="00D4356F">
        <w:t xml:space="preserve">Table of </w:t>
      </w:r>
      <w:r>
        <w:t>Population Density of Regions Within South America (Number of Persons Per</w:t>
      </w:r>
      <w:bookmarkStart w:id="0" w:name="_Hlk524523657"/>
      <w:r w:rsidRPr="00862CAD">
        <w:t xml:space="preserve"> </w:t>
      </w:r>
      <w:r>
        <w:t>km</w:t>
      </w:r>
      <w:r>
        <w:rPr>
          <w:vertAlign w:val="superscript"/>
        </w:rPr>
        <w:t>2</w:t>
      </w:r>
      <w:r>
        <w:t>) from 1500-1800CE</w:t>
      </w:r>
      <w:bookmarkEnd w:id="0"/>
    </w:p>
    <w:tbl>
      <w:tblPr>
        <w:tblStyle w:val="TableGrid"/>
        <w:tblpPr w:leftFromText="180" w:rightFromText="180" w:vertAnchor="page" w:horzAnchor="margin" w:tblpY="9511"/>
        <w:tblW w:w="0" w:type="auto"/>
        <w:tblLook w:val="04A0" w:firstRow="1" w:lastRow="0" w:firstColumn="1" w:lastColumn="0" w:noHBand="0" w:noVBand="1"/>
      </w:tblPr>
      <w:tblGrid>
        <w:gridCol w:w="1803"/>
        <w:gridCol w:w="1803"/>
        <w:gridCol w:w="1803"/>
        <w:gridCol w:w="1803"/>
        <w:gridCol w:w="1804"/>
      </w:tblGrid>
      <w:tr w:rsidR="001A1144" w14:paraId="0435207C" w14:textId="77777777" w:rsidTr="001A1144">
        <w:tc>
          <w:tcPr>
            <w:tcW w:w="1803" w:type="dxa"/>
          </w:tcPr>
          <w:p w14:paraId="3F7F0261" w14:textId="77777777" w:rsidR="001A1144" w:rsidRPr="00067359" w:rsidRDefault="001A1144" w:rsidP="001A1144">
            <w:pPr>
              <w:spacing w:line="276" w:lineRule="auto"/>
              <w:ind w:firstLine="0"/>
              <w:jc w:val="center"/>
            </w:pPr>
          </w:p>
        </w:tc>
        <w:tc>
          <w:tcPr>
            <w:tcW w:w="1803" w:type="dxa"/>
          </w:tcPr>
          <w:p w14:paraId="068B06B7" w14:textId="77777777" w:rsidR="001A1144" w:rsidRPr="00067359" w:rsidRDefault="001A1144" w:rsidP="001A1144">
            <w:pPr>
              <w:spacing w:line="276" w:lineRule="auto"/>
              <w:ind w:firstLine="0"/>
              <w:jc w:val="center"/>
            </w:pPr>
            <w:r w:rsidRPr="00067359">
              <w:t>1500</w:t>
            </w:r>
            <w:r>
              <w:t>CE</w:t>
            </w:r>
          </w:p>
        </w:tc>
        <w:tc>
          <w:tcPr>
            <w:tcW w:w="1803" w:type="dxa"/>
          </w:tcPr>
          <w:p w14:paraId="1E8D5095" w14:textId="77777777" w:rsidR="001A1144" w:rsidRPr="00067359" w:rsidRDefault="001A1144" w:rsidP="001A1144">
            <w:pPr>
              <w:spacing w:line="276" w:lineRule="auto"/>
              <w:ind w:firstLine="0"/>
              <w:jc w:val="center"/>
            </w:pPr>
            <w:r w:rsidRPr="00067359">
              <w:t>1600</w:t>
            </w:r>
            <w:r>
              <w:t>CE</w:t>
            </w:r>
          </w:p>
        </w:tc>
        <w:tc>
          <w:tcPr>
            <w:tcW w:w="1803" w:type="dxa"/>
          </w:tcPr>
          <w:p w14:paraId="2E591D27" w14:textId="77777777" w:rsidR="001A1144" w:rsidRPr="00067359" w:rsidRDefault="001A1144" w:rsidP="001A1144">
            <w:pPr>
              <w:spacing w:line="276" w:lineRule="auto"/>
              <w:ind w:firstLine="0"/>
              <w:jc w:val="center"/>
            </w:pPr>
            <w:r w:rsidRPr="00067359">
              <w:t>1700</w:t>
            </w:r>
            <w:r>
              <w:t>CE</w:t>
            </w:r>
          </w:p>
        </w:tc>
        <w:tc>
          <w:tcPr>
            <w:tcW w:w="1804" w:type="dxa"/>
          </w:tcPr>
          <w:p w14:paraId="2BC01D69" w14:textId="77777777" w:rsidR="001A1144" w:rsidRPr="00067359" w:rsidRDefault="001A1144" w:rsidP="001A1144">
            <w:pPr>
              <w:spacing w:line="276" w:lineRule="auto"/>
              <w:ind w:firstLine="0"/>
              <w:jc w:val="center"/>
            </w:pPr>
            <w:r w:rsidRPr="00067359">
              <w:t>1800</w:t>
            </w:r>
            <w:r>
              <w:t>CE</w:t>
            </w:r>
          </w:p>
        </w:tc>
      </w:tr>
      <w:tr w:rsidR="001A1144" w14:paraId="482CEE4E" w14:textId="77777777" w:rsidTr="001A1144">
        <w:tc>
          <w:tcPr>
            <w:tcW w:w="1803" w:type="dxa"/>
          </w:tcPr>
          <w:p w14:paraId="052BF8A3" w14:textId="77777777" w:rsidR="001A1144" w:rsidRPr="00067359" w:rsidRDefault="001A1144" w:rsidP="001A1144">
            <w:pPr>
              <w:spacing w:line="276" w:lineRule="auto"/>
              <w:ind w:firstLine="0"/>
              <w:jc w:val="center"/>
            </w:pPr>
            <w:r w:rsidRPr="00067359">
              <w:t>Northern S. America</w:t>
            </w:r>
          </w:p>
        </w:tc>
        <w:tc>
          <w:tcPr>
            <w:tcW w:w="1803" w:type="dxa"/>
          </w:tcPr>
          <w:p w14:paraId="02EE328D" w14:textId="77777777" w:rsidR="001A1144" w:rsidRPr="00067359" w:rsidRDefault="001A1144" w:rsidP="001A1144">
            <w:pPr>
              <w:spacing w:line="276" w:lineRule="auto"/>
              <w:ind w:firstLine="0"/>
              <w:jc w:val="center"/>
            </w:pPr>
            <w:r>
              <w:t>1.33</w:t>
            </w:r>
          </w:p>
        </w:tc>
        <w:tc>
          <w:tcPr>
            <w:tcW w:w="1803" w:type="dxa"/>
          </w:tcPr>
          <w:p w14:paraId="0715FA95" w14:textId="77777777" w:rsidR="001A1144" w:rsidRPr="00067359" w:rsidRDefault="001A1144" w:rsidP="001A1144">
            <w:pPr>
              <w:spacing w:line="276" w:lineRule="auto"/>
              <w:ind w:firstLine="0"/>
              <w:jc w:val="center"/>
            </w:pPr>
            <w:r>
              <w:t>0.3</w:t>
            </w:r>
          </w:p>
        </w:tc>
        <w:tc>
          <w:tcPr>
            <w:tcW w:w="1803" w:type="dxa"/>
          </w:tcPr>
          <w:p w14:paraId="713AD1D0" w14:textId="77777777" w:rsidR="001A1144" w:rsidRPr="00067359" w:rsidRDefault="001A1144" w:rsidP="001A1144">
            <w:pPr>
              <w:spacing w:line="276" w:lineRule="auto"/>
              <w:ind w:firstLine="0"/>
              <w:jc w:val="center"/>
            </w:pPr>
            <w:r>
              <w:t>0.5</w:t>
            </w:r>
          </w:p>
        </w:tc>
        <w:tc>
          <w:tcPr>
            <w:tcW w:w="1804" w:type="dxa"/>
          </w:tcPr>
          <w:p w14:paraId="7890056C" w14:textId="77777777" w:rsidR="001A1144" w:rsidRPr="00067359" w:rsidRDefault="001A1144" w:rsidP="001A1144">
            <w:pPr>
              <w:spacing w:line="276" w:lineRule="auto"/>
              <w:ind w:firstLine="0"/>
              <w:jc w:val="center"/>
            </w:pPr>
            <w:r>
              <w:t>0.76</w:t>
            </w:r>
          </w:p>
        </w:tc>
      </w:tr>
      <w:tr w:rsidR="001A1144" w14:paraId="1FD21A9B" w14:textId="77777777" w:rsidTr="001A1144">
        <w:tc>
          <w:tcPr>
            <w:tcW w:w="1803" w:type="dxa"/>
          </w:tcPr>
          <w:p w14:paraId="7EBEF9BA" w14:textId="77777777" w:rsidR="001A1144" w:rsidRPr="00067359" w:rsidRDefault="001A1144" w:rsidP="001A1144">
            <w:pPr>
              <w:spacing w:line="276" w:lineRule="auto"/>
              <w:ind w:firstLine="0"/>
              <w:jc w:val="center"/>
            </w:pPr>
            <w:r>
              <w:t>Greater Amazonia</w:t>
            </w:r>
          </w:p>
        </w:tc>
        <w:tc>
          <w:tcPr>
            <w:tcW w:w="1803" w:type="dxa"/>
          </w:tcPr>
          <w:p w14:paraId="7F7F5B23" w14:textId="77777777" w:rsidR="001A1144" w:rsidRPr="00067359" w:rsidRDefault="001A1144" w:rsidP="001A1144">
            <w:pPr>
              <w:spacing w:line="276" w:lineRule="auto"/>
              <w:ind w:firstLine="0"/>
              <w:jc w:val="center"/>
            </w:pPr>
            <w:r>
              <w:t>0.59</w:t>
            </w:r>
          </w:p>
        </w:tc>
        <w:tc>
          <w:tcPr>
            <w:tcW w:w="1803" w:type="dxa"/>
          </w:tcPr>
          <w:p w14:paraId="53D8569C" w14:textId="77777777" w:rsidR="001A1144" w:rsidRPr="00067359" w:rsidRDefault="001A1144" w:rsidP="001A1144">
            <w:pPr>
              <w:spacing w:line="276" w:lineRule="auto"/>
              <w:ind w:firstLine="0"/>
              <w:jc w:val="center"/>
            </w:pPr>
            <w:r>
              <w:t>0.01</w:t>
            </w:r>
          </w:p>
        </w:tc>
        <w:tc>
          <w:tcPr>
            <w:tcW w:w="1803" w:type="dxa"/>
          </w:tcPr>
          <w:p w14:paraId="2D7F731E" w14:textId="77777777" w:rsidR="001A1144" w:rsidRPr="00067359" w:rsidRDefault="001A1144" w:rsidP="001A1144">
            <w:pPr>
              <w:spacing w:line="276" w:lineRule="auto"/>
              <w:ind w:firstLine="0"/>
              <w:jc w:val="center"/>
            </w:pPr>
            <w:r>
              <w:t>0.03</w:t>
            </w:r>
          </w:p>
        </w:tc>
        <w:tc>
          <w:tcPr>
            <w:tcW w:w="1804" w:type="dxa"/>
          </w:tcPr>
          <w:p w14:paraId="0D701494" w14:textId="77777777" w:rsidR="001A1144" w:rsidRPr="00067359" w:rsidRDefault="001A1144" w:rsidP="001A1144">
            <w:pPr>
              <w:spacing w:line="276" w:lineRule="auto"/>
              <w:ind w:firstLine="0"/>
              <w:jc w:val="center"/>
            </w:pPr>
            <w:r>
              <w:t>0.41</w:t>
            </w:r>
          </w:p>
        </w:tc>
      </w:tr>
      <w:tr w:rsidR="001A1144" w14:paraId="014E755F" w14:textId="77777777" w:rsidTr="001A1144">
        <w:tc>
          <w:tcPr>
            <w:tcW w:w="1803" w:type="dxa"/>
          </w:tcPr>
          <w:p w14:paraId="5A535F8F" w14:textId="77777777" w:rsidR="001A1144" w:rsidRPr="00067359" w:rsidRDefault="001A1144" w:rsidP="001A1144">
            <w:pPr>
              <w:spacing w:line="276" w:lineRule="auto"/>
              <w:ind w:firstLine="0"/>
              <w:jc w:val="center"/>
            </w:pPr>
            <w:r>
              <w:t>Central Andes</w:t>
            </w:r>
          </w:p>
        </w:tc>
        <w:tc>
          <w:tcPr>
            <w:tcW w:w="1803" w:type="dxa"/>
          </w:tcPr>
          <w:p w14:paraId="4B85D414" w14:textId="77777777" w:rsidR="001A1144" w:rsidRPr="00067359" w:rsidRDefault="001A1144" w:rsidP="001A1144">
            <w:pPr>
              <w:spacing w:line="276" w:lineRule="auto"/>
              <w:ind w:firstLine="0"/>
              <w:jc w:val="center"/>
            </w:pPr>
            <w:r>
              <w:t>5</w:t>
            </w:r>
          </w:p>
        </w:tc>
        <w:tc>
          <w:tcPr>
            <w:tcW w:w="1803" w:type="dxa"/>
          </w:tcPr>
          <w:p w14:paraId="6825E904" w14:textId="77777777" w:rsidR="001A1144" w:rsidRPr="00067359" w:rsidRDefault="001A1144" w:rsidP="001A1144">
            <w:pPr>
              <w:spacing w:line="276" w:lineRule="auto"/>
              <w:ind w:firstLine="0"/>
              <w:jc w:val="center"/>
            </w:pPr>
            <w:r>
              <w:t>3.13</w:t>
            </w:r>
          </w:p>
        </w:tc>
        <w:tc>
          <w:tcPr>
            <w:tcW w:w="1803" w:type="dxa"/>
          </w:tcPr>
          <w:p w14:paraId="116931EC" w14:textId="77777777" w:rsidR="001A1144" w:rsidRPr="00067359" w:rsidRDefault="001A1144" w:rsidP="001A1144">
            <w:pPr>
              <w:spacing w:line="276" w:lineRule="auto"/>
              <w:ind w:firstLine="0"/>
              <w:jc w:val="center"/>
            </w:pPr>
            <w:r>
              <w:t>0.87</w:t>
            </w:r>
          </w:p>
        </w:tc>
        <w:tc>
          <w:tcPr>
            <w:tcW w:w="1804" w:type="dxa"/>
          </w:tcPr>
          <w:p w14:paraId="0BACDAB1" w14:textId="77777777" w:rsidR="001A1144" w:rsidRPr="00067359" w:rsidRDefault="001A1144" w:rsidP="001A1144">
            <w:pPr>
              <w:spacing w:line="276" w:lineRule="auto"/>
              <w:ind w:firstLine="0"/>
              <w:jc w:val="center"/>
            </w:pPr>
            <w:r>
              <w:t>0.93</w:t>
            </w:r>
          </w:p>
        </w:tc>
      </w:tr>
      <w:tr w:rsidR="001A1144" w14:paraId="196C417A" w14:textId="77777777" w:rsidTr="001A1144">
        <w:tc>
          <w:tcPr>
            <w:tcW w:w="1803" w:type="dxa"/>
          </w:tcPr>
          <w:p w14:paraId="39F97269" w14:textId="77777777" w:rsidR="001A1144" w:rsidRPr="00067359" w:rsidRDefault="001A1144" w:rsidP="001A1144">
            <w:pPr>
              <w:spacing w:line="276" w:lineRule="auto"/>
              <w:ind w:firstLine="0"/>
              <w:jc w:val="center"/>
            </w:pPr>
            <w:r>
              <w:t>Southern S. America</w:t>
            </w:r>
          </w:p>
        </w:tc>
        <w:tc>
          <w:tcPr>
            <w:tcW w:w="1803" w:type="dxa"/>
          </w:tcPr>
          <w:p w14:paraId="31A70921" w14:textId="77777777" w:rsidR="001A1144" w:rsidRPr="00067359" w:rsidRDefault="001A1144" w:rsidP="001A1144">
            <w:pPr>
              <w:spacing w:line="276" w:lineRule="auto"/>
              <w:ind w:firstLine="0"/>
              <w:jc w:val="center"/>
            </w:pPr>
            <w:r>
              <w:t>0.66</w:t>
            </w:r>
          </w:p>
        </w:tc>
        <w:tc>
          <w:tcPr>
            <w:tcW w:w="1803" w:type="dxa"/>
          </w:tcPr>
          <w:p w14:paraId="7015F3E7" w14:textId="77777777" w:rsidR="001A1144" w:rsidRPr="00067359" w:rsidRDefault="001A1144" w:rsidP="001A1144">
            <w:pPr>
              <w:spacing w:line="276" w:lineRule="auto"/>
              <w:ind w:firstLine="0"/>
              <w:jc w:val="center"/>
            </w:pPr>
            <w:r>
              <w:t>0.08</w:t>
            </w:r>
          </w:p>
        </w:tc>
        <w:tc>
          <w:tcPr>
            <w:tcW w:w="1803" w:type="dxa"/>
          </w:tcPr>
          <w:p w14:paraId="153AD89C" w14:textId="77777777" w:rsidR="001A1144" w:rsidRPr="00067359" w:rsidRDefault="001A1144" w:rsidP="001A1144">
            <w:pPr>
              <w:spacing w:line="276" w:lineRule="auto"/>
              <w:ind w:firstLine="0"/>
              <w:jc w:val="center"/>
            </w:pPr>
            <w:r>
              <w:t>0.13</w:t>
            </w:r>
          </w:p>
        </w:tc>
        <w:tc>
          <w:tcPr>
            <w:tcW w:w="1804" w:type="dxa"/>
          </w:tcPr>
          <w:p w14:paraId="0D949D89" w14:textId="77777777" w:rsidR="001A1144" w:rsidRPr="00067359" w:rsidRDefault="001A1144" w:rsidP="001A1144">
            <w:pPr>
              <w:spacing w:line="276" w:lineRule="auto"/>
              <w:ind w:firstLine="0"/>
              <w:jc w:val="center"/>
            </w:pPr>
            <w:r>
              <w:t>0.59</w:t>
            </w:r>
          </w:p>
        </w:tc>
      </w:tr>
      <w:tr w:rsidR="001A1144" w14:paraId="6BDA8692" w14:textId="77777777" w:rsidTr="001A1144">
        <w:tc>
          <w:tcPr>
            <w:tcW w:w="1803" w:type="dxa"/>
          </w:tcPr>
          <w:p w14:paraId="69189B57" w14:textId="77777777" w:rsidR="001A1144" w:rsidRPr="00067359" w:rsidRDefault="001A1144" w:rsidP="001A1144">
            <w:pPr>
              <w:spacing w:line="276" w:lineRule="auto"/>
              <w:ind w:firstLine="0"/>
              <w:jc w:val="center"/>
            </w:pPr>
            <w:r>
              <w:t>Chile</w:t>
            </w:r>
          </w:p>
        </w:tc>
        <w:tc>
          <w:tcPr>
            <w:tcW w:w="1803" w:type="dxa"/>
          </w:tcPr>
          <w:p w14:paraId="700C5762" w14:textId="77777777" w:rsidR="001A1144" w:rsidRPr="00067359" w:rsidRDefault="001A1144" w:rsidP="001A1144">
            <w:pPr>
              <w:spacing w:line="276" w:lineRule="auto"/>
              <w:ind w:firstLine="0"/>
              <w:jc w:val="center"/>
            </w:pPr>
            <w:r>
              <w:t>1</w:t>
            </w:r>
          </w:p>
        </w:tc>
        <w:tc>
          <w:tcPr>
            <w:tcW w:w="1803" w:type="dxa"/>
          </w:tcPr>
          <w:p w14:paraId="24813155" w14:textId="77777777" w:rsidR="001A1144" w:rsidRPr="00067359" w:rsidRDefault="001A1144" w:rsidP="001A1144">
            <w:pPr>
              <w:spacing w:line="276" w:lineRule="auto"/>
              <w:ind w:firstLine="0"/>
              <w:jc w:val="center"/>
            </w:pPr>
            <w:r>
              <w:t>0.7</w:t>
            </w:r>
          </w:p>
        </w:tc>
        <w:tc>
          <w:tcPr>
            <w:tcW w:w="1803" w:type="dxa"/>
          </w:tcPr>
          <w:p w14:paraId="0B4E3E8F" w14:textId="77777777" w:rsidR="001A1144" w:rsidRPr="00067359" w:rsidRDefault="001A1144" w:rsidP="001A1144">
            <w:pPr>
              <w:spacing w:line="276" w:lineRule="auto"/>
              <w:ind w:firstLine="0"/>
              <w:jc w:val="center"/>
            </w:pPr>
            <w:r>
              <w:t>0.8</w:t>
            </w:r>
          </w:p>
        </w:tc>
        <w:tc>
          <w:tcPr>
            <w:tcW w:w="1804" w:type="dxa"/>
          </w:tcPr>
          <w:p w14:paraId="53C29BA9" w14:textId="77777777" w:rsidR="001A1144" w:rsidRPr="00067359" w:rsidRDefault="001A1144" w:rsidP="001A1144">
            <w:pPr>
              <w:spacing w:line="276" w:lineRule="auto"/>
              <w:ind w:firstLine="0"/>
              <w:jc w:val="center"/>
            </w:pPr>
            <w:r>
              <w:t>0.8</w:t>
            </w:r>
          </w:p>
        </w:tc>
      </w:tr>
    </w:tbl>
    <w:p w14:paraId="7CCFA597" w14:textId="77777777" w:rsidR="001A1144" w:rsidRDefault="001A1144" w:rsidP="001B4F08">
      <w:pPr>
        <w:ind w:firstLine="0"/>
      </w:pPr>
    </w:p>
    <w:p w14:paraId="72B06A85" w14:textId="5A04412E" w:rsidR="00412EE5" w:rsidRDefault="00E03BA9" w:rsidP="00034B71">
      <w:pPr>
        <w:ind w:firstLine="720"/>
      </w:pPr>
      <w:r>
        <w:lastRenderedPageBreak/>
        <w:t>From 1700-1800 we can clearly identify the regions which are experiencing outside immigration and those which are not.</w:t>
      </w:r>
      <w:r w:rsidR="00DF43BB">
        <w:t xml:space="preserve"> </w:t>
      </w:r>
      <w:r w:rsidR="00872806">
        <w:t xml:space="preserve">Again, we see a divide made between the Andean regions of Chile and the Central Andes and the rest of the country. On </w:t>
      </w:r>
      <w:r w:rsidR="007B3707">
        <w:t>the west</w:t>
      </w:r>
      <w:r w:rsidR="00872806">
        <w:t xml:space="preserve"> side of th</w:t>
      </w:r>
      <w:r w:rsidR="0024292D">
        <w:t xml:space="preserve">e </w:t>
      </w:r>
      <w:r w:rsidR="00872806">
        <w:t>Andean split</w:t>
      </w:r>
      <w:r w:rsidR="007B3707">
        <w:t xml:space="preserve"> we see population figures that are struggling to begin a recovery towards pre-Colombian levels</w:t>
      </w:r>
      <w:r w:rsidR="00152660">
        <w:t>, with Chile’s population becoming stagnant and seeing no increase</w:t>
      </w:r>
      <w:r w:rsidR="007B3707">
        <w:t xml:space="preserve"> </w:t>
      </w:r>
      <w:r w:rsidR="00235F2A">
        <w:t xml:space="preserve">in the 100 years between 1700 and 1800. </w:t>
      </w:r>
      <w:r w:rsidR="00C949C7">
        <w:t>This</w:t>
      </w:r>
      <w:r w:rsidR="00B74F2E">
        <w:t xml:space="preserve"> is representative of how the native population across the country is recovering from the impact of disease</w:t>
      </w:r>
      <w:r w:rsidR="007D6FFC">
        <w:t xml:space="preserve">: </w:t>
      </w:r>
      <w:r w:rsidR="00B74F2E">
        <w:t xml:space="preserve">slowly. </w:t>
      </w:r>
      <w:r w:rsidR="00567E80">
        <w:t xml:space="preserve">The reasons for this are numerous; one large factor is a decrease in fertility rates after disease has ravaged a population. </w:t>
      </w:r>
      <w:r w:rsidR="00C420C6">
        <w:t xml:space="preserve">This can be due to the disease itself physically affecting reproductive abilities or </w:t>
      </w:r>
      <w:r w:rsidR="0053104E">
        <w:t xml:space="preserve">unbalancing the gender ratios in a </w:t>
      </w:r>
      <w:r w:rsidR="00412EE5">
        <w:t>population but</w:t>
      </w:r>
      <w:r w:rsidR="0053104E">
        <w:t xml:space="preserve"> can also be a result of social grief and stress.</w:t>
      </w:r>
      <w:r w:rsidR="0053104E">
        <w:rPr>
          <w:rStyle w:val="FootnoteReference"/>
        </w:rPr>
        <w:footnoteReference w:id="20"/>
      </w:r>
      <w:r w:rsidR="0053104E">
        <w:t xml:space="preserve"> </w:t>
      </w:r>
      <w:r w:rsidR="00412EE5">
        <w:t xml:space="preserve">Recovery rates are also affected in the long term </w:t>
      </w:r>
      <w:r w:rsidR="00C6736C">
        <w:t>because</w:t>
      </w:r>
      <w:r w:rsidR="00412EE5">
        <w:t xml:space="preserve"> disease </w:t>
      </w:r>
      <w:r w:rsidR="00B07FC2">
        <w:t>results in higher mortality rates in the young population</w:t>
      </w:r>
      <w:r w:rsidR="004E3832">
        <w:t xml:space="preserve">, </w:t>
      </w:r>
      <w:r w:rsidR="009123EF">
        <w:t>who are the ones able to reproduce.</w:t>
      </w:r>
      <w:r w:rsidR="0057289A">
        <w:rPr>
          <w:rStyle w:val="FootnoteReference"/>
        </w:rPr>
        <w:footnoteReference w:id="21"/>
      </w:r>
    </w:p>
    <w:p w14:paraId="1453E640" w14:textId="6DC9AC8B" w:rsidR="00BE23DB" w:rsidRDefault="00412EE5" w:rsidP="001B4F08">
      <w:pPr>
        <w:ind w:firstLine="0"/>
      </w:pPr>
      <w:r w:rsidRPr="00207AF2">
        <w:rPr>
          <w:b/>
          <w:noProof/>
        </w:rPr>
        <mc:AlternateContent>
          <mc:Choice Requires="wpg">
            <w:drawing>
              <wp:anchor distT="0" distB="0" distL="114300" distR="114300" simplePos="0" relativeHeight="251698176" behindDoc="0" locked="0" layoutInCell="1" allowOverlap="1" wp14:anchorId="44EAF37E" wp14:editId="1768C443">
                <wp:simplePos x="0" y="0"/>
                <wp:positionH relativeFrom="margin">
                  <wp:align>left</wp:align>
                </wp:positionH>
                <wp:positionV relativeFrom="paragraph">
                  <wp:posOffset>247650</wp:posOffset>
                </wp:positionV>
                <wp:extent cx="3771900" cy="3600450"/>
                <wp:effectExtent l="0" t="0" r="0" b="0"/>
                <wp:wrapNone/>
                <wp:docPr id="31" name="Group 31"/>
                <wp:cNvGraphicFramePr/>
                <a:graphic xmlns:a="http://schemas.openxmlformats.org/drawingml/2006/main">
                  <a:graphicData uri="http://schemas.microsoft.com/office/word/2010/wordprocessingGroup">
                    <wpg:wgp>
                      <wpg:cNvGrpSpPr/>
                      <wpg:grpSpPr>
                        <a:xfrm>
                          <a:off x="0" y="0"/>
                          <a:ext cx="3771900" cy="3600450"/>
                          <a:chOff x="0" y="0"/>
                          <a:chExt cx="4762500" cy="4537710"/>
                        </a:xfrm>
                      </wpg:grpSpPr>
                      <wpg:grpSp>
                        <wpg:cNvPr id="29" name="Group 29"/>
                        <wpg:cNvGrpSpPr/>
                        <wpg:grpSpPr>
                          <a:xfrm>
                            <a:off x="0" y="108041"/>
                            <a:ext cx="4762500" cy="4429669"/>
                            <a:chOff x="0" y="-15784"/>
                            <a:chExt cx="4762500" cy="4429669"/>
                          </a:xfrm>
                        </wpg:grpSpPr>
                        <pic:pic xmlns:pic="http://schemas.openxmlformats.org/drawingml/2006/picture">
                          <pic:nvPicPr>
                            <pic:cNvPr id="10" name="Picture 10"/>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581025" y="0"/>
                              <a:ext cx="3409950" cy="4413885"/>
                            </a:xfrm>
                            <a:prstGeom prst="rect">
                              <a:avLst/>
                            </a:prstGeom>
                            <a:noFill/>
                            <a:ln>
                              <a:noFill/>
                            </a:ln>
                          </pic:spPr>
                        </pic:pic>
                        <wps:wsp>
                          <wps:cNvPr id="11" name="Text Box 11"/>
                          <wps:cNvSpPr txBox="1"/>
                          <wps:spPr>
                            <a:xfrm>
                              <a:off x="0" y="3197013"/>
                              <a:ext cx="1985338" cy="1092260"/>
                            </a:xfrm>
                            <a:prstGeom prst="rect">
                              <a:avLst/>
                            </a:prstGeom>
                            <a:noFill/>
                            <a:ln w="6350">
                              <a:noFill/>
                            </a:ln>
                          </wps:spPr>
                          <wps:txbx>
                            <w:txbxContent>
                              <w:p w14:paraId="75A05D2C" w14:textId="5FD5AD55" w:rsidR="00193A62" w:rsidRPr="001233B2" w:rsidRDefault="00193A62" w:rsidP="008A0D08">
                                <w:pPr>
                                  <w:spacing w:line="240" w:lineRule="auto"/>
                                  <w:ind w:firstLine="0"/>
                                  <w:jc w:val="left"/>
                                  <w:rPr>
                                    <w:sz w:val="22"/>
                                  </w:rPr>
                                </w:pPr>
                                <w:r w:rsidRPr="001233B2">
                                  <w:rPr>
                                    <w:sz w:val="22"/>
                                  </w:rPr>
                                  <w:t>1561 – Arrives in Chile by sea with the new governor Francisco de Villagra.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Straight Arrow Connector 12"/>
                          <wps:cNvCnPr/>
                          <wps:spPr>
                            <a:xfrm flipV="1">
                              <a:off x="1314449" y="3057525"/>
                              <a:ext cx="523876" cy="16791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3" name="Straight Arrow Connector 13"/>
                          <wps:cNvCnPr/>
                          <wps:spPr>
                            <a:xfrm flipH="1">
                              <a:off x="1285875" y="933450"/>
                              <a:ext cx="228600" cy="657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 name="Text Box 14"/>
                          <wps:cNvSpPr txBox="1"/>
                          <wps:spPr>
                            <a:xfrm>
                              <a:off x="0" y="692483"/>
                              <a:ext cx="1390650" cy="1488744"/>
                            </a:xfrm>
                            <a:prstGeom prst="rect">
                              <a:avLst/>
                            </a:prstGeom>
                            <a:noFill/>
                            <a:ln w="6350">
                              <a:noFill/>
                            </a:ln>
                          </wps:spPr>
                          <wps:txbx>
                            <w:txbxContent>
                              <w:p w14:paraId="53B78D38" w14:textId="2B1CAB0A" w:rsidR="00193A62" w:rsidRPr="001233B2" w:rsidRDefault="00193A62" w:rsidP="008A0D08">
                                <w:pPr>
                                  <w:spacing w:line="240" w:lineRule="auto"/>
                                  <w:ind w:firstLine="0"/>
                                  <w:jc w:val="left"/>
                                  <w:rPr>
                                    <w:sz w:val="22"/>
                                  </w:rPr>
                                </w:pPr>
                                <w:r w:rsidRPr="001233B2">
                                  <w:rPr>
                                    <w:sz w:val="22"/>
                                  </w:rPr>
                                  <w:t>1527 – Spreads into Inca empire across their efficient road system.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Straight Arrow Connector 15"/>
                          <wps:cNvCnPr/>
                          <wps:spPr>
                            <a:xfrm>
                              <a:off x="1314450" y="438150"/>
                              <a:ext cx="219075" cy="4286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6" name="Text Box 16"/>
                          <wps:cNvSpPr txBox="1"/>
                          <wps:spPr>
                            <a:xfrm>
                              <a:off x="1376030" y="-15784"/>
                              <a:ext cx="3121886" cy="612232"/>
                            </a:xfrm>
                            <a:prstGeom prst="rect">
                              <a:avLst/>
                            </a:prstGeom>
                            <a:noFill/>
                            <a:ln w="6350">
                              <a:noFill/>
                            </a:ln>
                          </wps:spPr>
                          <wps:txbx>
                            <w:txbxContent>
                              <w:p w14:paraId="3AC6ADD0" w14:textId="486B2CD4" w:rsidR="00193A62" w:rsidRPr="001233B2" w:rsidRDefault="00193A62" w:rsidP="008A0D08">
                                <w:pPr>
                                  <w:spacing w:line="240" w:lineRule="auto"/>
                                  <w:ind w:firstLine="0"/>
                                  <w:jc w:val="left"/>
                                  <w:rPr>
                                    <w:sz w:val="22"/>
                                  </w:rPr>
                                </w:pPr>
                                <w:r w:rsidRPr="001233B2">
                                  <w:rPr>
                                    <w:sz w:val="22"/>
                                  </w:rPr>
                                  <w:t>1524 – Arrives from Central America into Colombia.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xt Box 19"/>
                          <wps:cNvSpPr txBox="1"/>
                          <wps:spPr>
                            <a:xfrm>
                              <a:off x="96212" y="2247899"/>
                              <a:ext cx="1742112" cy="833484"/>
                            </a:xfrm>
                            <a:prstGeom prst="rect">
                              <a:avLst/>
                            </a:prstGeom>
                            <a:noFill/>
                            <a:ln w="6350">
                              <a:noFill/>
                            </a:ln>
                          </wps:spPr>
                          <wps:txbx>
                            <w:txbxContent>
                              <w:p w14:paraId="22BA2290" w14:textId="00DECFFB" w:rsidR="00193A62" w:rsidRPr="001233B2" w:rsidRDefault="00193A62" w:rsidP="008A0D08">
                                <w:pPr>
                                  <w:spacing w:line="240" w:lineRule="auto"/>
                                  <w:ind w:firstLine="0"/>
                                  <w:jc w:val="left"/>
                                  <w:rPr>
                                    <w:sz w:val="22"/>
                                  </w:rPr>
                                </w:pPr>
                                <w:r w:rsidRPr="001233B2">
                                  <w:rPr>
                                    <w:sz w:val="22"/>
                                  </w:rPr>
                                  <w:t>Halted at Atacama Desert and Andean Mountains.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Straight Connector 20"/>
                          <wps:cNvCnPr/>
                          <wps:spPr>
                            <a:xfrm flipV="1">
                              <a:off x="1704975" y="2486025"/>
                              <a:ext cx="447675" cy="0"/>
                            </a:xfrm>
                            <a:prstGeom prst="line">
                              <a:avLst/>
                            </a:prstGeom>
                          </wps:spPr>
                          <wps:style>
                            <a:lnRef idx="3">
                              <a:schemeClr val="dk1"/>
                            </a:lnRef>
                            <a:fillRef idx="0">
                              <a:schemeClr val="dk1"/>
                            </a:fillRef>
                            <a:effectRef idx="2">
                              <a:schemeClr val="dk1"/>
                            </a:effectRef>
                            <a:fontRef idx="minor">
                              <a:schemeClr val="tx1"/>
                            </a:fontRef>
                          </wps:style>
                          <wps:bodyPr/>
                        </wps:wsp>
                        <wps:wsp>
                          <wps:cNvPr id="21" name="Straight Arrow Connector 21"/>
                          <wps:cNvCnPr/>
                          <wps:spPr>
                            <a:xfrm>
                              <a:off x="1616149" y="907534"/>
                              <a:ext cx="489098" cy="23391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 name="Straight Arrow Connector 22"/>
                          <wps:cNvCnPr/>
                          <wps:spPr>
                            <a:xfrm>
                              <a:off x="2152650" y="1181100"/>
                              <a:ext cx="504825" cy="571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3" name="Straight Arrow Connector 23"/>
                          <wps:cNvCnPr/>
                          <wps:spPr>
                            <a:xfrm flipH="1">
                              <a:off x="2400300" y="1857375"/>
                              <a:ext cx="238125" cy="8191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 name="Text Box 27"/>
                          <wps:cNvSpPr txBox="1"/>
                          <wps:spPr>
                            <a:xfrm>
                              <a:off x="3371850" y="1709148"/>
                              <a:ext cx="1390650" cy="1264194"/>
                            </a:xfrm>
                            <a:prstGeom prst="rect">
                              <a:avLst/>
                            </a:prstGeom>
                            <a:noFill/>
                            <a:ln w="6350">
                              <a:noFill/>
                            </a:ln>
                          </wps:spPr>
                          <wps:txbx>
                            <w:txbxContent>
                              <w:p w14:paraId="5CE4568F" w14:textId="286C55B8" w:rsidR="00193A62" w:rsidRPr="001233B2" w:rsidRDefault="00193A62" w:rsidP="00E9628A">
                                <w:pPr>
                                  <w:spacing w:line="240" w:lineRule="auto"/>
                                  <w:ind w:firstLine="0"/>
                                  <w:jc w:val="left"/>
                                  <w:rPr>
                                    <w:sz w:val="22"/>
                                  </w:rPr>
                                </w:pPr>
                                <w:r w:rsidRPr="001233B2">
                                  <w:rPr>
                                    <w:sz w:val="22"/>
                                  </w:rPr>
                                  <w:t>1528 – Spreads into tropical Amazonia region.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a:off x="2523644" y="3197013"/>
                              <a:ext cx="1390650" cy="866776"/>
                            </a:xfrm>
                            <a:prstGeom prst="rect">
                              <a:avLst/>
                            </a:prstGeom>
                            <a:noFill/>
                            <a:ln w="6350">
                              <a:noFill/>
                            </a:ln>
                          </wps:spPr>
                          <wps:txbx>
                            <w:txbxContent>
                              <w:p w14:paraId="5874E36D" w14:textId="452BF652" w:rsidR="00193A62" w:rsidRPr="001233B2" w:rsidRDefault="00193A62" w:rsidP="00E9628A">
                                <w:pPr>
                                  <w:spacing w:line="240" w:lineRule="auto"/>
                                  <w:ind w:firstLine="0"/>
                                  <w:jc w:val="left"/>
                                  <w:rPr>
                                    <w:sz w:val="22"/>
                                  </w:rPr>
                                </w:pPr>
                                <w:r w:rsidRPr="001233B2">
                                  <w:rPr>
                                    <w:sz w:val="22"/>
                                  </w:rPr>
                                  <w:t>1530 Reaches Southern S.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0" name="Rectangle 30"/>
                        <wps:cNvSpPr/>
                        <wps:spPr>
                          <a:xfrm>
                            <a:off x="0" y="0"/>
                            <a:ext cx="4724400" cy="4371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4EAF37E" id="Group 31" o:spid="_x0000_s1033" style="position:absolute;left:0;text-align:left;margin-left:0;margin-top:19.5pt;width:297pt;height:283.5pt;z-index:251698176;mso-position-horizontal:left;mso-position-horizontal-relative:margin;mso-width-relative:margin;mso-height-relative:margin" coordsize="47625,453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">
                <v:group id="Group 29" o:spid="_x0000_s1034" style="position:absolute;top:1080;width:47625;height:44297" coordorigin=",-157" coordsize="47625,44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Picture 10" o:spid="_x0000_s1035" type="#_x0000_t75" style="position:absolute;left:5810;width:34099;height:4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">
                    <v:imagedata r:id="rId13" o:title=""/>
                  </v:shape>
                  <v:shape id="Text Box 11" o:spid="_x0000_s1036" type="#_x0000_t202" style="position:absolute;top:31970;width:19853;height:109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14:paraId="75A05D2C" w14:textId="5FD5AD55" w:rsidR="00193A62" w:rsidRPr="001233B2" w:rsidRDefault="00193A62" w:rsidP="008A0D08">
                          <w:pPr>
                            <w:spacing w:line="240" w:lineRule="auto"/>
                            <w:ind w:firstLine="0"/>
                            <w:jc w:val="left"/>
                            <w:rPr>
                              <w:sz w:val="22"/>
                            </w:rPr>
                          </w:pPr>
                          <w:r w:rsidRPr="001233B2">
                            <w:rPr>
                              <w:sz w:val="22"/>
                            </w:rPr>
                            <w:t>1561 – Arrives in Chile by sea with the new governor Francisco de Villagra.</w:t>
                          </w:r>
                        </w:p>
                      </w:txbxContent>
                    </v:textbox>
                  </v:shape>
                  <v:shapetype id="_x0000_t32" coordsize="21600,21600" o:spt="32" o:oned="t" path="m,l21600,21600e" filled="f">
                    <v:path arrowok="t" fillok="f" o:connecttype="none"/>
                    <o:lock v:ext="edit" shapetype="t"/>
                  </v:shapetype>
                  <v:shape id="Straight Arrow Connector 12" o:spid="_x0000_s1037" type="#_x0000_t32" style="position:absolute;left:13144;top:30575;width:5239;height:16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" strokecolor="black [3200]" strokeweight=".5pt">
                    <v:stroke endarrow="block" joinstyle="miter"/>
                  </v:shape>
                  <v:shape id="Straight Arrow Connector 13" o:spid="_x0000_s1038" type="#_x0000_t32" style="position:absolute;left:12858;top:9334;width:2286;height:657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" strokecolor="black [3200]" strokeweight=".5pt">
                    <v:stroke endarrow="block" joinstyle="miter"/>
                  </v:shape>
                  <v:shape id="Text Box 14" o:spid="_x0000_s1039" type="#_x0000_t202" style="position:absolute;top:6924;width:13906;height:14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yMxAAAANsAAAAPAAAAZHJzL2Rvd25yZXYueG1sRE9Na8JA&#10;EL0X/A/LCN7qpmI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KssHIzEAAAA2wAAAA8A&#10;AAAAAAAAAAAAAAAABwIAAGRycy9kb3ducmV2LnhtbFBLBQYAAAAAAwADALcAAAD4AgAAAAA=&#10;" filled="f" stroked="f" strokeweight=".5pt">
                    <v:textbox>
                      <w:txbxContent>
                        <w:p w14:paraId="53B78D38" w14:textId="2B1CAB0A" w:rsidR="00193A62" w:rsidRPr="001233B2" w:rsidRDefault="00193A62" w:rsidP="008A0D08">
                          <w:pPr>
                            <w:spacing w:line="240" w:lineRule="auto"/>
                            <w:ind w:firstLine="0"/>
                            <w:jc w:val="left"/>
                            <w:rPr>
                              <w:sz w:val="22"/>
                            </w:rPr>
                          </w:pPr>
                          <w:r w:rsidRPr="001233B2">
                            <w:rPr>
                              <w:sz w:val="22"/>
                            </w:rPr>
                            <w:t>1527 – Spreads into Inca empire across their efficient road system.</w:t>
                          </w:r>
                        </w:p>
                      </w:txbxContent>
                    </v:textbox>
                  </v:shape>
                  <v:shape id="Straight Arrow Connector 15" o:spid="_x0000_s1040" type="#_x0000_t32" style="position:absolute;left:13144;top:4381;width:2191;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" strokecolor="black [3200]" strokeweight=".5pt">
                    <v:stroke endarrow="block" joinstyle="miter"/>
                  </v:shape>
                  <v:shape id="Text Box 16" o:spid="_x0000_s1041" type="#_x0000_t202" style="position:absolute;left:13760;top:-157;width:31219;height:6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" filled="f" stroked="f" strokeweight=".5pt">
                    <v:textbox>
                      <w:txbxContent>
                        <w:p w14:paraId="3AC6ADD0" w14:textId="486B2CD4" w:rsidR="00193A62" w:rsidRPr="001233B2" w:rsidRDefault="00193A62" w:rsidP="008A0D08">
                          <w:pPr>
                            <w:spacing w:line="240" w:lineRule="auto"/>
                            <w:ind w:firstLine="0"/>
                            <w:jc w:val="left"/>
                            <w:rPr>
                              <w:sz w:val="22"/>
                            </w:rPr>
                          </w:pPr>
                          <w:r w:rsidRPr="001233B2">
                            <w:rPr>
                              <w:sz w:val="22"/>
                            </w:rPr>
                            <w:t>1524 – Arrives from Central America into Colombia.</w:t>
                          </w:r>
                        </w:p>
                      </w:txbxContent>
                    </v:textbox>
                  </v:shape>
                  <v:shape id="Text Box 19" o:spid="_x0000_s1042" type="#_x0000_t202" style="position:absolute;left:962;top:22478;width:17421;height:8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" filled="f" stroked="f" strokeweight=".5pt">
                    <v:textbox>
                      <w:txbxContent>
                        <w:p w14:paraId="22BA2290" w14:textId="00DECFFB" w:rsidR="00193A62" w:rsidRPr="001233B2" w:rsidRDefault="00193A62" w:rsidP="008A0D08">
                          <w:pPr>
                            <w:spacing w:line="240" w:lineRule="auto"/>
                            <w:ind w:firstLine="0"/>
                            <w:jc w:val="left"/>
                            <w:rPr>
                              <w:sz w:val="22"/>
                            </w:rPr>
                          </w:pPr>
                          <w:r w:rsidRPr="001233B2">
                            <w:rPr>
                              <w:sz w:val="22"/>
                            </w:rPr>
                            <w:t>Halted at Atacama Desert and Andean Mountains.</w:t>
                          </w:r>
                        </w:p>
                      </w:txbxContent>
                    </v:textbox>
                  </v:shape>
                  <v:line id="Straight Connector 20" o:spid="_x0000_s1043" style="position:absolute;flip:y;visibility:visible;mso-wrap-style:square" from="17049,24860" to="21526,24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" strokecolor="black [3200]" strokeweight="1.5pt">
                    <v:stroke joinstyle="miter"/>
                  </v:line>
                  <v:shape id="Straight Arrow Connector 21" o:spid="_x0000_s1044" type="#_x0000_t32" style="position:absolute;left:16161;top:9075;width:4891;height:23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" strokecolor="black [3200]" strokeweight=".5pt">
                    <v:stroke endarrow="block" joinstyle="miter"/>
                  </v:shape>
                  <v:shape id="Straight Arrow Connector 22" o:spid="_x0000_s1045" type="#_x0000_t32" style="position:absolute;left:21526;top:11811;width:5048;height:5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" strokecolor="black [3200]" strokeweight=".5pt">
                    <v:stroke endarrow="block" joinstyle="miter"/>
                  </v:shape>
                  <v:shape id="Straight Arrow Connector 23" o:spid="_x0000_s1046" type="#_x0000_t32" style="position:absolute;left:24003;top:18573;width:2381;height:819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" strokecolor="black [3200]" strokeweight=".5pt">
                    <v:stroke endarrow="block" joinstyle="miter"/>
                  </v:shape>
                  <v:shape id="Text Box 27" o:spid="_x0000_s1047" type="#_x0000_t202" style="position:absolute;left:33718;top:17091;width:13907;height:12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14:paraId="5CE4568F" w14:textId="286C55B8" w:rsidR="00193A62" w:rsidRPr="001233B2" w:rsidRDefault="00193A62" w:rsidP="00E9628A">
                          <w:pPr>
                            <w:spacing w:line="240" w:lineRule="auto"/>
                            <w:ind w:firstLine="0"/>
                            <w:jc w:val="left"/>
                            <w:rPr>
                              <w:sz w:val="22"/>
                            </w:rPr>
                          </w:pPr>
                          <w:r w:rsidRPr="001233B2">
                            <w:rPr>
                              <w:sz w:val="22"/>
                            </w:rPr>
                            <w:t>1528 – Spreads into tropical Amazonia region.</w:t>
                          </w:r>
                        </w:p>
                      </w:txbxContent>
                    </v:textbox>
                  </v:shape>
                  <v:shape id="Text Box 28" o:spid="_x0000_s1048" type="#_x0000_t202" style="position:absolute;left:25236;top:31970;width:13906;height:8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5874E36D" w14:textId="452BF652" w:rsidR="00193A62" w:rsidRPr="001233B2" w:rsidRDefault="00193A62" w:rsidP="00E9628A">
                          <w:pPr>
                            <w:spacing w:line="240" w:lineRule="auto"/>
                            <w:ind w:firstLine="0"/>
                            <w:jc w:val="left"/>
                            <w:rPr>
                              <w:sz w:val="22"/>
                            </w:rPr>
                          </w:pPr>
                          <w:r w:rsidRPr="001233B2">
                            <w:rPr>
                              <w:sz w:val="22"/>
                            </w:rPr>
                            <w:t>1530 Reaches Southern S. America.</w:t>
                          </w:r>
                        </w:p>
                      </w:txbxContent>
                    </v:textbox>
                  </v:shape>
                </v:group>
                <v:rect id="Rectangle 30" o:spid="_x0000_s1049" style="position:absolute;width:47244;height:437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" filled="f" strokecolor="black [3213]" strokeweight="1pt"/>
                <w10:wrap anchorx="margin"/>
              </v:group>
            </w:pict>
          </mc:Fallback>
        </mc:AlternateContent>
      </w:r>
      <w:r w:rsidR="00BE23DB" w:rsidRPr="00207AF2">
        <w:rPr>
          <w:b/>
        </w:rPr>
        <w:t xml:space="preserve">Figure </w:t>
      </w:r>
      <w:r w:rsidR="001A1144">
        <w:rPr>
          <w:b/>
        </w:rPr>
        <w:t>9</w:t>
      </w:r>
      <w:r w:rsidR="00BE23DB" w:rsidRPr="00207AF2">
        <w:rPr>
          <w:b/>
        </w:rPr>
        <w:t>.</w:t>
      </w:r>
      <w:r w:rsidR="00BE23DB">
        <w:t xml:space="preserve"> Map Depicting the Spread of Disease Across South America 1524-1561CE</w:t>
      </w:r>
    </w:p>
    <w:p w14:paraId="44AE496E" w14:textId="1BD83586" w:rsidR="00BE23DB" w:rsidRDefault="00BE23DB" w:rsidP="001B4F08">
      <w:pPr>
        <w:ind w:firstLine="0"/>
      </w:pPr>
    </w:p>
    <w:p w14:paraId="5CA9D91D" w14:textId="266EAB00" w:rsidR="00BE23DB" w:rsidRDefault="00BE23DB" w:rsidP="001B4F08">
      <w:pPr>
        <w:ind w:firstLine="0"/>
      </w:pPr>
    </w:p>
    <w:p w14:paraId="0BA73BEE" w14:textId="35660BBF" w:rsidR="00BE23DB" w:rsidRDefault="00BE23DB" w:rsidP="001B4F08">
      <w:pPr>
        <w:ind w:firstLine="0"/>
      </w:pPr>
    </w:p>
    <w:p w14:paraId="21437845" w14:textId="7AD2D9D9" w:rsidR="00BE23DB" w:rsidRDefault="00BE23DB" w:rsidP="001B4F08">
      <w:pPr>
        <w:ind w:firstLine="0"/>
      </w:pPr>
    </w:p>
    <w:p w14:paraId="72B6F7E5" w14:textId="585AEEB1" w:rsidR="00BE23DB" w:rsidRDefault="00BE23DB" w:rsidP="001B4F08">
      <w:pPr>
        <w:ind w:firstLine="0"/>
      </w:pPr>
    </w:p>
    <w:p w14:paraId="35175F9B" w14:textId="259CB1AD" w:rsidR="00862CAD" w:rsidRDefault="00862CAD" w:rsidP="002C0DCE">
      <w:pPr>
        <w:spacing w:line="276" w:lineRule="auto"/>
        <w:ind w:firstLine="0"/>
        <w:jc w:val="left"/>
      </w:pPr>
    </w:p>
    <w:p w14:paraId="07590528" w14:textId="77777777" w:rsidR="00862CAD" w:rsidRDefault="00862CAD" w:rsidP="002C0DCE">
      <w:pPr>
        <w:spacing w:line="276" w:lineRule="auto"/>
        <w:ind w:firstLine="0"/>
        <w:jc w:val="left"/>
      </w:pPr>
    </w:p>
    <w:p w14:paraId="7697E450" w14:textId="456BEC0E" w:rsidR="00FA243F" w:rsidRDefault="002D0E0A" w:rsidP="00A32958">
      <w:pPr>
        <w:ind w:firstLine="720"/>
        <w:jc w:val="left"/>
      </w:pPr>
      <w:r>
        <w:lastRenderedPageBreak/>
        <w:t xml:space="preserve">With our knowledge of the western </w:t>
      </w:r>
      <w:r w:rsidR="00A54AAF">
        <w:t xml:space="preserve">side of the Andean split </w:t>
      </w:r>
      <w:r>
        <w:t>the extraordinary nature of the figures from the eastern side becomes apparent.</w:t>
      </w:r>
      <w:r w:rsidR="00BD3150">
        <w:t xml:space="preserve"> Even the 53.3% increase seen in Northern S. America</w:t>
      </w:r>
      <w:r w:rsidR="00E37A2B">
        <w:t xml:space="preserve"> would be classed </w:t>
      </w:r>
      <w:r w:rsidR="00B550E9">
        <w:t xml:space="preserve">as an unprecedented </w:t>
      </w:r>
      <w:r w:rsidR="00A04F29">
        <w:t xml:space="preserve">event, </w:t>
      </w:r>
      <w:r w:rsidR="00451B5D">
        <w:t xml:space="preserve">with figures of over 1000% increase existing in realms of fantasy. </w:t>
      </w:r>
      <w:r w:rsidR="00FD2B96">
        <w:t xml:space="preserve">These statistics correlate well with the records kept by the Spanish and Portuguese of slaves imported during this </w:t>
      </w:r>
      <w:r w:rsidR="00DB4545">
        <w:t>period</w:t>
      </w:r>
      <w:r w:rsidR="00653E44">
        <w:t xml:space="preserve">, which indicate </w:t>
      </w:r>
      <w:r w:rsidR="00DB4545">
        <w:t>c. 5,000,000</w:t>
      </w:r>
      <w:r w:rsidR="00653E44">
        <w:t xml:space="preserve"> were imported </w:t>
      </w:r>
      <w:r w:rsidR="00DB4545">
        <w:t>into the Viceroyalties of Brazil, Rio de la Plata, and New Granada</w:t>
      </w:r>
      <w:r w:rsidR="00EB0F60">
        <w:t xml:space="preserve"> from 1700-1800</w:t>
      </w:r>
      <w:r w:rsidR="00DB4545">
        <w:t>.</w:t>
      </w:r>
      <w:r w:rsidR="0080383E">
        <w:rPr>
          <w:rStyle w:val="FootnoteReference"/>
        </w:rPr>
        <w:footnoteReference w:id="22"/>
      </w:r>
      <w:r w:rsidR="0060202E">
        <w:t xml:space="preserve"> Using this data we can calculate how much of the increase in population on the east side of the Andean split is due to immigration.</w:t>
      </w:r>
      <w:r w:rsidR="00C500AF">
        <w:t xml:space="preserve"> Taking Greater Amazonia</w:t>
      </w:r>
      <w:r w:rsidR="008D62A9">
        <w:t xml:space="preserve"> </w:t>
      </w:r>
      <w:r w:rsidR="00C500AF">
        <w:t>as our example</w:t>
      </w:r>
      <w:r w:rsidR="009F5FDA">
        <w:t>,</w:t>
      </w:r>
      <w:r w:rsidR="00C500AF">
        <w:t xml:space="preserve"> given</w:t>
      </w:r>
      <w:r w:rsidR="009F5FDA">
        <w:t xml:space="preserve"> that</w:t>
      </w:r>
      <w:r w:rsidR="00C500AF">
        <w:t xml:space="preserve"> it saw the greatest increase in immigration</w:t>
      </w:r>
      <w:r w:rsidR="009F5FDA">
        <w:t>,</w:t>
      </w:r>
      <w:r w:rsidR="00C500AF">
        <w:t xml:space="preserve"> </w:t>
      </w:r>
      <w:r w:rsidR="008D62A9">
        <w:t xml:space="preserve">we </w:t>
      </w:r>
      <w:r w:rsidR="00C500AF">
        <w:t xml:space="preserve">can </w:t>
      </w:r>
      <w:r w:rsidR="008D62A9">
        <w:t>take 10% as a generous figure for the increase in native population during this period</w:t>
      </w:r>
      <w:r w:rsidR="00C500AF">
        <w:t xml:space="preserve">. This would constitute only 30,000 of the 3,300,000-increase seen in population and means </w:t>
      </w:r>
      <w:r w:rsidR="008D62A9">
        <w:t>that 99.16%</w:t>
      </w:r>
      <w:r w:rsidR="0060202E">
        <w:t xml:space="preserve"> </w:t>
      </w:r>
      <w:r w:rsidR="00C500AF">
        <w:t>of the</w:t>
      </w:r>
      <w:r w:rsidR="00BB3F8B">
        <w:t xml:space="preserve"> new</w:t>
      </w:r>
      <w:r w:rsidR="00C500AF">
        <w:t xml:space="preserve"> population is imported.</w:t>
      </w:r>
      <w:r w:rsidR="009D05A6">
        <w:t xml:space="preserve"> </w:t>
      </w:r>
      <w:r w:rsidR="00A801C2">
        <w:t>Using similar though</w:t>
      </w:r>
      <w:r w:rsidR="009D05A6">
        <w:t xml:space="preserve"> we </w:t>
      </w:r>
      <w:r w:rsidR="00A801C2">
        <w:t xml:space="preserve">can </w:t>
      </w:r>
      <w:r w:rsidR="00C42B74">
        <w:t>interpolate</w:t>
      </w:r>
      <w:r w:rsidR="009D05A6">
        <w:t xml:space="preserve"> </w:t>
      </w:r>
      <w:r w:rsidR="00A801C2">
        <w:t>new data</w:t>
      </w:r>
      <w:r w:rsidR="009D05A6">
        <w:t xml:space="preserve"> </w:t>
      </w:r>
      <w:r w:rsidR="00F91FFC">
        <w:t>across</w:t>
      </w:r>
      <w:r w:rsidR="00472DC4">
        <w:t xml:space="preserve"> </w:t>
      </w:r>
      <w:r w:rsidR="004F6973">
        <w:t>all</w:t>
      </w:r>
      <w:r w:rsidR="00F91FFC">
        <w:t xml:space="preserve"> </w:t>
      </w:r>
      <w:r w:rsidR="00472DC4">
        <w:t>our existing figures</w:t>
      </w:r>
      <w:r w:rsidR="00F91FFC">
        <w:t xml:space="preserve"> produce a graph that tracks </w:t>
      </w:r>
      <w:r w:rsidR="00A01F60">
        <w:t xml:space="preserve">only the </w:t>
      </w:r>
      <w:r w:rsidR="004B13DB">
        <w:t>indigenous</w:t>
      </w:r>
      <w:r w:rsidR="00A01F60">
        <w:t xml:space="preserve"> population statistics</w:t>
      </w:r>
      <w:r w:rsidR="005C002E">
        <w:t>.</w:t>
      </w:r>
    </w:p>
    <w:p w14:paraId="3FC77D50" w14:textId="13FE816B" w:rsidR="004B13DB" w:rsidRPr="004B13DB" w:rsidRDefault="004F6973" w:rsidP="00FD2B96">
      <w:pPr>
        <w:ind w:firstLine="0"/>
        <w:jc w:val="left"/>
      </w:pPr>
      <w:r w:rsidRPr="00F2382F">
        <w:rPr>
          <w:b/>
          <w:noProof/>
        </w:rPr>
        <w:drawing>
          <wp:anchor distT="0" distB="0" distL="114300" distR="114300" simplePos="0" relativeHeight="251700224" behindDoc="0" locked="0" layoutInCell="1" allowOverlap="1" wp14:anchorId="73252DF0" wp14:editId="7C1B3563">
            <wp:simplePos x="0" y="0"/>
            <wp:positionH relativeFrom="margin">
              <wp:align>right</wp:align>
            </wp:positionH>
            <wp:positionV relativeFrom="paragraph">
              <wp:posOffset>238125</wp:posOffset>
            </wp:positionV>
            <wp:extent cx="5724525" cy="2647950"/>
            <wp:effectExtent l="0" t="0" r="9525" b="0"/>
            <wp:wrapNone/>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r w:rsidR="004B13DB">
        <w:rPr>
          <w:b/>
        </w:rPr>
        <w:t xml:space="preserve">Figure 10. </w:t>
      </w:r>
      <w:r w:rsidR="008A086A" w:rsidRPr="008A086A">
        <w:t>Graph Plotting</w:t>
      </w:r>
      <w:r w:rsidR="008A086A">
        <w:rPr>
          <w:b/>
        </w:rPr>
        <w:t xml:space="preserve"> </w:t>
      </w:r>
      <w:r w:rsidR="008A086A">
        <w:t xml:space="preserve">the </w:t>
      </w:r>
      <w:r w:rsidR="004B13DB">
        <w:t>Indigenous Population of South America</w:t>
      </w:r>
      <w:r>
        <w:t xml:space="preserve"> 1500-1800CE</w:t>
      </w:r>
      <w:r w:rsidR="00CA1546">
        <w:rPr>
          <w:rStyle w:val="FootnoteReference"/>
        </w:rPr>
        <w:footnoteReference w:id="23"/>
      </w:r>
    </w:p>
    <w:p w14:paraId="46B63119" w14:textId="756BC9DA" w:rsidR="00207AF2" w:rsidRDefault="00207AF2" w:rsidP="00862CAD">
      <w:pPr>
        <w:spacing w:line="276" w:lineRule="auto"/>
        <w:ind w:firstLine="0"/>
        <w:jc w:val="left"/>
      </w:pPr>
    </w:p>
    <w:p w14:paraId="21D9B3AC" w14:textId="77777777" w:rsidR="00207AF2" w:rsidRDefault="00207AF2" w:rsidP="00862CAD">
      <w:pPr>
        <w:spacing w:line="276" w:lineRule="auto"/>
        <w:ind w:firstLine="0"/>
        <w:jc w:val="left"/>
      </w:pPr>
    </w:p>
    <w:p w14:paraId="09D13C8D" w14:textId="77777777" w:rsidR="00207AF2" w:rsidRDefault="00207AF2" w:rsidP="00862CAD">
      <w:pPr>
        <w:spacing w:line="276" w:lineRule="auto"/>
        <w:ind w:firstLine="0"/>
        <w:jc w:val="left"/>
      </w:pPr>
    </w:p>
    <w:p w14:paraId="6C58BD66" w14:textId="77777777" w:rsidR="00207AF2" w:rsidRDefault="00207AF2" w:rsidP="00862CAD">
      <w:pPr>
        <w:spacing w:line="276" w:lineRule="auto"/>
        <w:ind w:firstLine="0"/>
        <w:jc w:val="left"/>
      </w:pPr>
    </w:p>
    <w:p w14:paraId="3C916085" w14:textId="77777777" w:rsidR="00207AF2" w:rsidRDefault="00207AF2" w:rsidP="00862CAD">
      <w:pPr>
        <w:spacing w:line="276" w:lineRule="auto"/>
        <w:ind w:firstLine="0"/>
        <w:jc w:val="left"/>
      </w:pPr>
    </w:p>
    <w:p w14:paraId="52FB175F" w14:textId="77777777" w:rsidR="00207AF2" w:rsidRDefault="00207AF2" w:rsidP="00862CAD">
      <w:pPr>
        <w:spacing w:line="276" w:lineRule="auto"/>
        <w:ind w:firstLine="0"/>
        <w:jc w:val="left"/>
      </w:pPr>
    </w:p>
    <w:p w14:paraId="28A04384" w14:textId="77777777" w:rsidR="00207AF2" w:rsidRDefault="00207AF2" w:rsidP="00862CAD">
      <w:pPr>
        <w:spacing w:line="276" w:lineRule="auto"/>
        <w:ind w:firstLine="0"/>
        <w:jc w:val="left"/>
      </w:pPr>
    </w:p>
    <w:tbl>
      <w:tblPr>
        <w:tblStyle w:val="TableGrid"/>
        <w:tblpPr w:leftFromText="180" w:rightFromText="180" w:vertAnchor="text" w:horzAnchor="margin" w:tblpY="646"/>
        <w:tblW w:w="0" w:type="auto"/>
        <w:tblLook w:val="04A0" w:firstRow="1" w:lastRow="0" w:firstColumn="1" w:lastColumn="0" w:noHBand="0" w:noVBand="1"/>
      </w:tblPr>
      <w:tblGrid>
        <w:gridCol w:w="2254"/>
        <w:gridCol w:w="2254"/>
        <w:gridCol w:w="2254"/>
        <w:gridCol w:w="2254"/>
      </w:tblGrid>
      <w:tr w:rsidR="009E6259" w14:paraId="30B73528" w14:textId="77777777" w:rsidTr="009E6259">
        <w:tc>
          <w:tcPr>
            <w:tcW w:w="2254" w:type="dxa"/>
          </w:tcPr>
          <w:p w14:paraId="49237D40" w14:textId="77777777" w:rsidR="009E6259" w:rsidRDefault="009E6259" w:rsidP="009E6259">
            <w:pPr>
              <w:ind w:firstLine="0"/>
              <w:jc w:val="center"/>
            </w:pPr>
          </w:p>
        </w:tc>
        <w:tc>
          <w:tcPr>
            <w:tcW w:w="2254" w:type="dxa"/>
          </w:tcPr>
          <w:p w14:paraId="7188CF4D" w14:textId="77777777" w:rsidR="009E6259" w:rsidRDefault="009E6259" w:rsidP="009E6259">
            <w:pPr>
              <w:ind w:firstLine="0"/>
              <w:jc w:val="center"/>
            </w:pPr>
            <w:r>
              <w:t>1500-1600CE</w:t>
            </w:r>
          </w:p>
        </w:tc>
        <w:tc>
          <w:tcPr>
            <w:tcW w:w="2254" w:type="dxa"/>
          </w:tcPr>
          <w:p w14:paraId="28859FA8" w14:textId="77777777" w:rsidR="009E6259" w:rsidRDefault="009E6259" w:rsidP="009E6259">
            <w:pPr>
              <w:ind w:firstLine="0"/>
              <w:jc w:val="center"/>
            </w:pPr>
            <w:r>
              <w:t>1600-1700CE</w:t>
            </w:r>
          </w:p>
        </w:tc>
        <w:tc>
          <w:tcPr>
            <w:tcW w:w="2254" w:type="dxa"/>
          </w:tcPr>
          <w:p w14:paraId="294AAC0D" w14:textId="77777777" w:rsidR="009E6259" w:rsidRDefault="009E6259" w:rsidP="009E6259">
            <w:pPr>
              <w:ind w:firstLine="0"/>
              <w:jc w:val="center"/>
            </w:pPr>
            <w:r>
              <w:t>1700-1800CE</w:t>
            </w:r>
          </w:p>
        </w:tc>
      </w:tr>
      <w:tr w:rsidR="009E6259" w14:paraId="0F4B0555" w14:textId="77777777" w:rsidTr="009E6259">
        <w:tc>
          <w:tcPr>
            <w:tcW w:w="2254" w:type="dxa"/>
          </w:tcPr>
          <w:p w14:paraId="7F7F0F7A" w14:textId="77777777" w:rsidR="009E6259" w:rsidRDefault="009E6259" w:rsidP="009E6259">
            <w:pPr>
              <w:ind w:firstLine="0"/>
              <w:jc w:val="center"/>
            </w:pPr>
            <w:r>
              <w:t>South America</w:t>
            </w:r>
          </w:p>
        </w:tc>
        <w:tc>
          <w:tcPr>
            <w:tcW w:w="2254" w:type="dxa"/>
          </w:tcPr>
          <w:p w14:paraId="4881B441" w14:textId="77777777" w:rsidR="009E6259" w:rsidRDefault="009E6259" w:rsidP="009E6259">
            <w:pPr>
              <w:ind w:firstLine="0"/>
              <w:jc w:val="center"/>
            </w:pPr>
            <w:r>
              <w:t>-66.05%</w:t>
            </w:r>
          </w:p>
        </w:tc>
        <w:tc>
          <w:tcPr>
            <w:tcW w:w="2254" w:type="dxa"/>
          </w:tcPr>
          <w:p w14:paraId="32ED020C" w14:textId="77777777" w:rsidR="009E6259" w:rsidRDefault="009E6259" w:rsidP="009E6259">
            <w:pPr>
              <w:ind w:firstLine="0"/>
              <w:jc w:val="center"/>
            </w:pPr>
            <w:r>
              <w:t>-45.21%</w:t>
            </w:r>
          </w:p>
        </w:tc>
        <w:tc>
          <w:tcPr>
            <w:tcW w:w="2254" w:type="dxa"/>
          </w:tcPr>
          <w:p w14:paraId="4974576E" w14:textId="77777777" w:rsidR="009E6259" w:rsidRDefault="009E6259" w:rsidP="009E6259">
            <w:pPr>
              <w:ind w:firstLine="0"/>
              <w:jc w:val="center"/>
            </w:pPr>
            <w:r>
              <w:t>+8.33%</w:t>
            </w:r>
          </w:p>
        </w:tc>
      </w:tr>
    </w:tbl>
    <w:p w14:paraId="10B836D1" w14:textId="3ADC1A17" w:rsidR="004B2141" w:rsidRDefault="004B2141" w:rsidP="009E6259">
      <w:pPr>
        <w:spacing w:line="276" w:lineRule="auto"/>
        <w:ind w:firstLine="0"/>
        <w:jc w:val="left"/>
      </w:pPr>
      <w:r w:rsidRPr="004B2141">
        <w:rPr>
          <w:b/>
        </w:rPr>
        <w:t xml:space="preserve">Figure 11. </w:t>
      </w:r>
      <w:r w:rsidR="00E94F47" w:rsidRPr="00E94F47">
        <w:t>Table of</w:t>
      </w:r>
      <w:r w:rsidR="00E94F47">
        <w:rPr>
          <w:b/>
        </w:rPr>
        <w:t xml:space="preserve"> </w:t>
      </w:r>
      <w:r>
        <w:t>Indigenous</w:t>
      </w:r>
      <w:r w:rsidRPr="001B4F08">
        <w:t xml:space="preserve"> </w:t>
      </w:r>
      <w:r>
        <w:t>Population Rise and Fall (%) in South America 1500-1800</w:t>
      </w:r>
      <w:r w:rsidR="009E6259">
        <w:t>CE</w:t>
      </w:r>
    </w:p>
    <w:p w14:paraId="4B68EF29" w14:textId="77777777" w:rsidR="009E6259" w:rsidRDefault="009E6259" w:rsidP="009E6259">
      <w:pPr>
        <w:spacing w:line="276" w:lineRule="auto"/>
        <w:ind w:firstLine="0"/>
        <w:jc w:val="left"/>
      </w:pPr>
    </w:p>
    <w:p w14:paraId="00D00596" w14:textId="41450AB2" w:rsidR="00207AF2" w:rsidRDefault="00832213" w:rsidP="00216534">
      <w:pPr>
        <w:ind w:firstLine="720"/>
        <w:jc w:val="left"/>
      </w:pPr>
      <w:r>
        <w:t>Now we have calculated the decrease in native population we must ask: to what extent is disease responsible for these deaths?</w:t>
      </w:r>
      <w:r w:rsidR="00F50B1E">
        <w:t xml:space="preserve"> It is understood </w:t>
      </w:r>
      <w:r w:rsidR="00E663B6">
        <w:t>that it is the major factor, but how far so?</w:t>
      </w:r>
      <w:r w:rsidR="0072383B">
        <w:t xml:space="preserve"> Let us examine the Spanish</w:t>
      </w:r>
      <w:r w:rsidR="008D1748">
        <w:t xml:space="preserve"> and Portuguese</w:t>
      </w:r>
      <w:r w:rsidR="0072383B">
        <w:t xml:space="preserve"> maltreatment </w:t>
      </w:r>
      <w:r w:rsidR="008D1748">
        <w:t>of the indigenous to see the extent of their impact.</w:t>
      </w:r>
    </w:p>
    <w:tbl>
      <w:tblPr>
        <w:tblStyle w:val="TableGrid"/>
        <w:tblpPr w:leftFromText="180" w:rightFromText="180" w:vertAnchor="text" w:horzAnchor="margin" w:tblpY="432"/>
        <w:tblW w:w="0" w:type="auto"/>
        <w:tblLook w:val="04A0" w:firstRow="1" w:lastRow="0" w:firstColumn="1" w:lastColumn="0" w:noHBand="0" w:noVBand="1"/>
      </w:tblPr>
      <w:tblGrid>
        <w:gridCol w:w="2254"/>
        <w:gridCol w:w="2254"/>
        <w:gridCol w:w="2254"/>
        <w:gridCol w:w="2254"/>
      </w:tblGrid>
      <w:tr w:rsidR="00667095" w14:paraId="52DE53E7" w14:textId="77777777" w:rsidTr="00667095">
        <w:tc>
          <w:tcPr>
            <w:tcW w:w="2254" w:type="dxa"/>
          </w:tcPr>
          <w:p w14:paraId="24AA8FF1" w14:textId="77777777" w:rsidR="00667095" w:rsidRPr="00FD436C" w:rsidRDefault="00667095" w:rsidP="00667095">
            <w:pPr>
              <w:ind w:firstLine="0"/>
              <w:jc w:val="center"/>
              <w:rPr>
                <w:b/>
              </w:rPr>
            </w:pPr>
            <w:r w:rsidRPr="00FD436C">
              <w:rPr>
                <w:b/>
              </w:rPr>
              <w:t>Conflict</w:t>
            </w:r>
          </w:p>
        </w:tc>
        <w:tc>
          <w:tcPr>
            <w:tcW w:w="2254" w:type="dxa"/>
          </w:tcPr>
          <w:p w14:paraId="3E60C886" w14:textId="77777777" w:rsidR="00667095" w:rsidRPr="00FD436C" w:rsidRDefault="00667095" w:rsidP="00667095">
            <w:pPr>
              <w:ind w:firstLine="0"/>
              <w:jc w:val="center"/>
              <w:rPr>
                <w:b/>
              </w:rPr>
            </w:pPr>
            <w:r w:rsidRPr="00FD436C">
              <w:rPr>
                <w:b/>
              </w:rPr>
              <w:t>Date</w:t>
            </w:r>
          </w:p>
        </w:tc>
        <w:tc>
          <w:tcPr>
            <w:tcW w:w="2254" w:type="dxa"/>
          </w:tcPr>
          <w:p w14:paraId="21F98A75" w14:textId="77777777" w:rsidR="00667095" w:rsidRPr="00FD436C" w:rsidRDefault="00667095" w:rsidP="00667095">
            <w:pPr>
              <w:ind w:firstLine="0"/>
              <w:jc w:val="center"/>
              <w:rPr>
                <w:b/>
              </w:rPr>
            </w:pPr>
            <w:r w:rsidRPr="00FD436C">
              <w:rPr>
                <w:b/>
              </w:rPr>
              <w:t>Region</w:t>
            </w:r>
          </w:p>
        </w:tc>
        <w:tc>
          <w:tcPr>
            <w:tcW w:w="2254" w:type="dxa"/>
          </w:tcPr>
          <w:p w14:paraId="7D4172CE" w14:textId="77777777" w:rsidR="00667095" w:rsidRPr="00FD436C" w:rsidRDefault="00667095" w:rsidP="00667095">
            <w:pPr>
              <w:ind w:firstLine="0"/>
              <w:jc w:val="center"/>
              <w:rPr>
                <w:b/>
              </w:rPr>
            </w:pPr>
            <w:r w:rsidRPr="00FD436C">
              <w:rPr>
                <w:b/>
              </w:rPr>
              <w:t xml:space="preserve">Estimated </w:t>
            </w:r>
            <w:r>
              <w:rPr>
                <w:b/>
              </w:rPr>
              <w:t xml:space="preserve">Indigenous </w:t>
            </w:r>
            <w:r w:rsidRPr="00FD436C">
              <w:rPr>
                <w:b/>
              </w:rPr>
              <w:t>Deaths</w:t>
            </w:r>
          </w:p>
        </w:tc>
      </w:tr>
      <w:tr w:rsidR="00667095" w14:paraId="0380D0B3" w14:textId="77777777" w:rsidTr="00667095">
        <w:tc>
          <w:tcPr>
            <w:tcW w:w="2254" w:type="dxa"/>
          </w:tcPr>
          <w:p w14:paraId="3645A38E" w14:textId="77777777" w:rsidR="00667095" w:rsidRDefault="00667095" w:rsidP="00667095">
            <w:pPr>
              <w:ind w:firstLine="0"/>
              <w:jc w:val="center"/>
            </w:pPr>
            <w:r>
              <w:t>Inca Expansion</w:t>
            </w:r>
          </w:p>
        </w:tc>
        <w:tc>
          <w:tcPr>
            <w:tcW w:w="2254" w:type="dxa"/>
          </w:tcPr>
          <w:p w14:paraId="28A041E0" w14:textId="2BFAF080" w:rsidR="00667095" w:rsidRDefault="00667095" w:rsidP="00667095">
            <w:pPr>
              <w:ind w:firstLine="0"/>
              <w:jc w:val="center"/>
            </w:pPr>
            <w:r>
              <w:t>1493-1527</w:t>
            </w:r>
            <w:r w:rsidR="00C40667">
              <w:t>CE</w:t>
            </w:r>
          </w:p>
        </w:tc>
        <w:tc>
          <w:tcPr>
            <w:tcW w:w="2254" w:type="dxa"/>
          </w:tcPr>
          <w:p w14:paraId="270BE633" w14:textId="77777777" w:rsidR="00667095" w:rsidRDefault="00667095" w:rsidP="00667095">
            <w:pPr>
              <w:ind w:firstLine="0"/>
              <w:jc w:val="center"/>
            </w:pPr>
            <w:r>
              <w:t>Central Andes</w:t>
            </w:r>
          </w:p>
        </w:tc>
        <w:tc>
          <w:tcPr>
            <w:tcW w:w="2254" w:type="dxa"/>
          </w:tcPr>
          <w:p w14:paraId="0E8AF25F" w14:textId="77777777" w:rsidR="00667095" w:rsidRDefault="00667095" w:rsidP="00667095">
            <w:pPr>
              <w:ind w:firstLine="0"/>
              <w:jc w:val="center"/>
            </w:pPr>
            <w:r>
              <w:t>50,000</w:t>
            </w:r>
          </w:p>
        </w:tc>
      </w:tr>
      <w:tr w:rsidR="00667095" w14:paraId="7F6F91B8" w14:textId="77777777" w:rsidTr="00667095">
        <w:tc>
          <w:tcPr>
            <w:tcW w:w="2254" w:type="dxa"/>
          </w:tcPr>
          <w:p w14:paraId="7FD3209D" w14:textId="77777777" w:rsidR="00667095" w:rsidRDefault="00667095" w:rsidP="00667095">
            <w:pPr>
              <w:ind w:firstLine="0"/>
              <w:jc w:val="center"/>
            </w:pPr>
            <w:r>
              <w:t xml:space="preserve">Conquest of </w:t>
            </w:r>
            <w:proofErr w:type="spellStart"/>
            <w:r>
              <w:t>Chibchan</w:t>
            </w:r>
            <w:proofErr w:type="spellEnd"/>
            <w:r>
              <w:t xml:space="preserve"> Nations</w:t>
            </w:r>
          </w:p>
        </w:tc>
        <w:tc>
          <w:tcPr>
            <w:tcW w:w="2254" w:type="dxa"/>
          </w:tcPr>
          <w:p w14:paraId="61973313" w14:textId="0E35208B" w:rsidR="00667095" w:rsidRDefault="00667095" w:rsidP="00667095">
            <w:pPr>
              <w:ind w:firstLine="0"/>
              <w:jc w:val="center"/>
            </w:pPr>
            <w:r>
              <w:t>1499-1602</w:t>
            </w:r>
            <w:r w:rsidR="00C40667">
              <w:t>CE</w:t>
            </w:r>
          </w:p>
        </w:tc>
        <w:tc>
          <w:tcPr>
            <w:tcW w:w="2254" w:type="dxa"/>
          </w:tcPr>
          <w:p w14:paraId="008F4C7A" w14:textId="77777777" w:rsidR="00667095" w:rsidRDefault="00667095" w:rsidP="00667095">
            <w:pPr>
              <w:ind w:firstLine="0"/>
              <w:jc w:val="center"/>
            </w:pPr>
            <w:r>
              <w:t>Northern S. America</w:t>
            </w:r>
          </w:p>
        </w:tc>
        <w:tc>
          <w:tcPr>
            <w:tcW w:w="2254" w:type="dxa"/>
          </w:tcPr>
          <w:p w14:paraId="14759F5E" w14:textId="77777777" w:rsidR="00667095" w:rsidRDefault="00667095" w:rsidP="00667095">
            <w:pPr>
              <w:ind w:firstLine="0"/>
              <w:jc w:val="center"/>
            </w:pPr>
            <w:r>
              <w:t>1,000</w:t>
            </w:r>
          </w:p>
        </w:tc>
      </w:tr>
      <w:tr w:rsidR="00667095" w14:paraId="5C2E1FE6" w14:textId="77777777" w:rsidTr="00667095">
        <w:tc>
          <w:tcPr>
            <w:tcW w:w="2254" w:type="dxa"/>
          </w:tcPr>
          <w:p w14:paraId="76362A80" w14:textId="77777777" w:rsidR="00667095" w:rsidRDefault="00667095" w:rsidP="00667095">
            <w:pPr>
              <w:ind w:firstLine="0"/>
              <w:jc w:val="center"/>
            </w:pPr>
            <w:r>
              <w:t>Inca Civil War</w:t>
            </w:r>
          </w:p>
        </w:tc>
        <w:tc>
          <w:tcPr>
            <w:tcW w:w="2254" w:type="dxa"/>
          </w:tcPr>
          <w:p w14:paraId="17097341" w14:textId="341EA655" w:rsidR="00667095" w:rsidRDefault="00667095" w:rsidP="00667095">
            <w:pPr>
              <w:ind w:firstLine="0"/>
              <w:jc w:val="center"/>
            </w:pPr>
            <w:r>
              <w:t>1529-32</w:t>
            </w:r>
            <w:r w:rsidR="00C40667">
              <w:t>CE</w:t>
            </w:r>
          </w:p>
        </w:tc>
        <w:tc>
          <w:tcPr>
            <w:tcW w:w="2254" w:type="dxa"/>
          </w:tcPr>
          <w:p w14:paraId="609736BD" w14:textId="77777777" w:rsidR="00667095" w:rsidRDefault="00667095" w:rsidP="00667095">
            <w:pPr>
              <w:ind w:firstLine="0"/>
              <w:jc w:val="center"/>
            </w:pPr>
            <w:r>
              <w:t>Central Andes</w:t>
            </w:r>
          </w:p>
        </w:tc>
        <w:tc>
          <w:tcPr>
            <w:tcW w:w="2254" w:type="dxa"/>
          </w:tcPr>
          <w:p w14:paraId="241BDE5B" w14:textId="77777777" w:rsidR="00667095" w:rsidRDefault="00667095" w:rsidP="00667095">
            <w:pPr>
              <w:ind w:firstLine="0"/>
              <w:jc w:val="center"/>
            </w:pPr>
            <w:r>
              <w:t>150,000</w:t>
            </w:r>
          </w:p>
        </w:tc>
      </w:tr>
      <w:tr w:rsidR="00667095" w14:paraId="52532191" w14:textId="77777777" w:rsidTr="00667095">
        <w:tc>
          <w:tcPr>
            <w:tcW w:w="2254" w:type="dxa"/>
          </w:tcPr>
          <w:p w14:paraId="708AA866" w14:textId="77777777" w:rsidR="00667095" w:rsidRDefault="00667095" w:rsidP="00667095">
            <w:pPr>
              <w:ind w:firstLine="0"/>
              <w:jc w:val="center"/>
            </w:pPr>
            <w:r>
              <w:t>Conquest of Inca</w:t>
            </w:r>
          </w:p>
        </w:tc>
        <w:tc>
          <w:tcPr>
            <w:tcW w:w="2254" w:type="dxa"/>
          </w:tcPr>
          <w:p w14:paraId="126B35D6" w14:textId="24F7884C" w:rsidR="00667095" w:rsidRDefault="00667095" w:rsidP="00667095">
            <w:pPr>
              <w:ind w:firstLine="0"/>
              <w:jc w:val="center"/>
            </w:pPr>
            <w:r>
              <w:t>1532-72</w:t>
            </w:r>
            <w:r w:rsidR="00C40667">
              <w:t>CE</w:t>
            </w:r>
          </w:p>
        </w:tc>
        <w:tc>
          <w:tcPr>
            <w:tcW w:w="2254" w:type="dxa"/>
          </w:tcPr>
          <w:p w14:paraId="35FD120F" w14:textId="77777777" w:rsidR="00667095" w:rsidRDefault="00667095" w:rsidP="00667095">
            <w:pPr>
              <w:ind w:firstLine="0"/>
              <w:jc w:val="center"/>
            </w:pPr>
            <w:r>
              <w:t>Central Andes</w:t>
            </w:r>
          </w:p>
        </w:tc>
        <w:tc>
          <w:tcPr>
            <w:tcW w:w="2254" w:type="dxa"/>
          </w:tcPr>
          <w:p w14:paraId="48AA8F95" w14:textId="1A475BAE" w:rsidR="00667095" w:rsidRDefault="00667095" w:rsidP="00667095">
            <w:pPr>
              <w:ind w:firstLine="0"/>
              <w:jc w:val="center"/>
            </w:pPr>
            <w:r>
              <w:t>98,000</w:t>
            </w:r>
          </w:p>
        </w:tc>
      </w:tr>
      <w:tr w:rsidR="00667095" w14:paraId="4449B1DA" w14:textId="77777777" w:rsidTr="00667095">
        <w:tc>
          <w:tcPr>
            <w:tcW w:w="2254" w:type="dxa"/>
          </w:tcPr>
          <w:p w14:paraId="5A3B9ABB" w14:textId="77777777" w:rsidR="00667095" w:rsidRDefault="00667095" w:rsidP="00667095">
            <w:pPr>
              <w:ind w:firstLine="0"/>
              <w:jc w:val="center"/>
            </w:pPr>
            <w:proofErr w:type="spellStart"/>
            <w:r>
              <w:t>Arauco</w:t>
            </w:r>
            <w:proofErr w:type="spellEnd"/>
            <w:r>
              <w:t xml:space="preserve"> War</w:t>
            </w:r>
          </w:p>
        </w:tc>
        <w:tc>
          <w:tcPr>
            <w:tcW w:w="2254" w:type="dxa"/>
          </w:tcPr>
          <w:p w14:paraId="3BABD6B8" w14:textId="44863A75" w:rsidR="00667095" w:rsidRDefault="00667095" w:rsidP="00667095">
            <w:pPr>
              <w:ind w:firstLine="0"/>
              <w:jc w:val="center"/>
            </w:pPr>
            <w:r>
              <w:t>1536-1828</w:t>
            </w:r>
            <w:r w:rsidR="00C40667">
              <w:t>CE</w:t>
            </w:r>
          </w:p>
        </w:tc>
        <w:tc>
          <w:tcPr>
            <w:tcW w:w="2254" w:type="dxa"/>
          </w:tcPr>
          <w:p w14:paraId="4A592211" w14:textId="77777777" w:rsidR="00667095" w:rsidRDefault="00667095" w:rsidP="00667095">
            <w:pPr>
              <w:ind w:firstLine="0"/>
              <w:jc w:val="center"/>
            </w:pPr>
            <w:r>
              <w:t>Central Andes</w:t>
            </w:r>
          </w:p>
        </w:tc>
        <w:tc>
          <w:tcPr>
            <w:tcW w:w="2254" w:type="dxa"/>
          </w:tcPr>
          <w:p w14:paraId="587CBC1E" w14:textId="6E0CEE14" w:rsidR="00667095" w:rsidRDefault="00667095" w:rsidP="00667095">
            <w:pPr>
              <w:ind w:firstLine="0"/>
              <w:jc w:val="center"/>
            </w:pPr>
            <w:r>
              <w:t>190,000</w:t>
            </w:r>
          </w:p>
        </w:tc>
      </w:tr>
      <w:tr w:rsidR="00667095" w14:paraId="1DE2009B" w14:textId="77777777" w:rsidTr="00667095">
        <w:tc>
          <w:tcPr>
            <w:tcW w:w="2254" w:type="dxa"/>
          </w:tcPr>
          <w:p w14:paraId="5A38C1B3" w14:textId="77777777" w:rsidR="00667095" w:rsidRDefault="00667095" w:rsidP="00667095">
            <w:pPr>
              <w:ind w:firstLine="0"/>
              <w:jc w:val="center"/>
            </w:pPr>
            <w:r>
              <w:t>Conquest of Muisca</w:t>
            </w:r>
          </w:p>
        </w:tc>
        <w:tc>
          <w:tcPr>
            <w:tcW w:w="2254" w:type="dxa"/>
          </w:tcPr>
          <w:p w14:paraId="4E6BD122" w14:textId="22EDF0C4" w:rsidR="00667095" w:rsidRDefault="00667095" w:rsidP="00667095">
            <w:pPr>
              <w:ind w:firstLine="0"/>
              <w:jc w:val="center"/>
            </w:pPr>
            <w:r>
              <w:t>1537-39</w:t>
            </w:r>
            <w:r w:rsidR="00C40667">
              <w:t>CE</w:t>
            </w:r>
          </w:p>
        </w:tc>
        <w:tc>
          <w:tcPr>
            <w:tcW w:w="2254" w:type="dxa"/>
          </w:tcPr>
          <w:p w14:paraId="1942EEC7" w14:textId="77777777" w:rsidR="00667095" w:rsidRDefault="00667095" w:rsidP="00667095">
            <w:pPr>
              <w:ind w:firstLine="0"/>
              <w:jc w:val="center"/>
            </w:pPr>
            <w:r>
              <w:t>Northern S. America</w:t>
            </w:r>
          </w:p>
        </w:tc>
        <w:tc>
          <w:tcPr>
            <w:tcW w:w="2254" w:type="dxa"/>
          </w:tcPr>
          <w:p w14:paraId="37CF1193" w14:textId="77777777" w:rsidR="00667095" w:rsidRDefault="00667095" w:rsidP="00667095">
            <w:pPr>
              <w:ind w:firstLine="0"/>
              <w:jc w:val="center"/>
            </w:pPr>
            <w:r>
              <w:t>5,000</w:t>
            </w:r>
          </w:p>
        </w:tc>
      </w:tr>
      <w:tr w:rsidR="00667095" w14:paraId="00FB93BB" w14:textId="77777777" w:rsidTr="00667095">
        <w:tc>
          <w:tcPr>
            <w:tcW w:w="2254" w:type="dxa"/>
          </w:tcPr>
          <w:p w14:paraId="023E09BD" w14:textId="77777777" w:rsidR="00667095" w:rsidRDefault="00667095" w:rsidP="00667095">
            <w:pPr>
              <w:ind w:firstLine="0"/>
              <w:jc w:val="center"/>
            </w:pPr>
            <w:r>
              <w:t xml:space="preserve">France </w:t>
            </w:r>
            <w:proofErr w:type="spellStart"/>
            <w:r>
              <w:t>Antarctique</w:t>
            </w:r>
            <w:proofErr w:type="spellEnd"/>
            <w:r>
              <w:t xml:space="preserve"> Conflict</w:t>
            </w:r>
          </w:p>
        </w:tc>
        <w:tc>
          <w:tcPr>
            <w:tcW w:w="2254" w:type="dxa"/>
          </w:tcPr>
          <w:p w14:paraId="21083974" w14:textId="606A4FE1" w:rsidR="00667095" w:rsidRDefault="00667095" w:rsidP="00667095">
            <w:pPr>
              <w:ind w:firstLine="0"/>
              <w:jc w:val="center"/>
            </w:pPr>
            <w:r>
              <w:t>1557-75</w:t>
            </w:r>
            <w:r w:rsidR="00C40667">
              <w:t>CE</w:t>
            </w:r>
          </w:p>
        </w:tc>
        <w:tc>
          <w:tcPr>
            <w:tcW w:w="2254" w:type="dxa"/>
          </w:tcPr>
          <w:p w14:paraId="5390EDE9" w14:textId="77777777" w:rsidR="00667095" w:rsidRDefault="00667095" w:rsidP="00667095">
            <w:pPr>
              <w:ind w:firstLine="0"/>
              <w:jc w:val="center"/>
            </w:pPr>
            <w:r>
              <w:t>Greater Amazonia</w:t>
            </w:r>
          </w:p>
        </w:tc>
        <w:tc>
          <w:tcPr>
            <w:tcW w:w="2254" w:type="dxa"/>
          </w:tcPr>
          <w:p w14:paraId="7A03DB28" w14:textId="50EB24DC" w:rsidR="00667095" w:rsidRDefault="00667095" w:rsidP="00667095">
            <w:pPr>
              <w:ind w:firstLine="0"/>
              <w:jc w:val="center"/>
            </w:pPr>
            <w:r>
              <w:t>0</w:t>
            </w:r>
          </w:p>
        </w:tc>
      </w:tr>
      <w:tr w:rsidR="00667095" w14:paraId="22C74549" w14:textId="77777777" w:rsidTr="00667095">
        <w:tc>
          <w:tcPr>
            <w:tcW w:w="2254" w:type="dxa"/>
          </w:tcPr>
          <w:p w14:paraId="4E5F2CB2" w14:textId="77777777" w:rsidR="00667095" w:rsidRDefault="00667095" w:rsidP="00667095">
            <w:pPr>
              <w:ind w:firstLine="0"/>
              <w:jc w:val="center"/>
            </w:pPr>
            <w:r>
              <w:t>War of the Seven Reductions</w:t>
            </w:r>
          </w:p>
        </w:tc>
        <w:tc>
          <w:tcPr>
            <w:tcW w:w="2254" w:type="dxa"/>
          </w:tcPr>
          <w:p w14:paraId="3442989C" w14:textId="0866D086" w:rsidR="00667095" w:rsidRDefault="00667095" w:rsidP="00667095">
            <w:pPr>
              <w:ind w:firstLine="0"/>
              <w:jc w:val="center"/>
            </w:pPr>
            <w:r>
              <w:t>1756</w:t>
            </w:r>
            <w:r w:rsidR="00C40667">
              <w:t>CE</w:t>
            </w:r>
          </w:p>
        </w:tc>
        <w:tc>
          <w:tcPr>
            <w:tcW w:w="2254" w:type="dxa"/>
          </w:tcPr>
          <w:p w14:paraId="79E565D8" w14:textId="77777777" w:rsidR="00667095" w:rsidRDefault="00667095" w:rsidP="00667095">
            <w:pPr>
              <w:ind w:firstLine="0"/>
              <w:jc w:val="center"/>
            </w:pPr>
            <w:r>
              <w:t>Southern S. America</w:t>
            </w:r>
          </w:p>
        </w:tc>
        <w:tc>
          <w:tcPr>
            <w:tcW w:w="2254" w:type="dxa"/>
          </w:tcPr>
          <w:p w14:paraId="7081131D" w14:textId="0E164435" w:rsidR="00667095" w:rsidRDefault="00667095" w:rsidP="00667095">
            <w:pPr>
              <w:ind w:firstLine="0"/>
              <w:jc w:val="center"/>
            </w:pPr>
            <w:r>
              <w:t>1,000</w:t>
            </w:r>
          </w:p>
        </w:tc>
      </w:tr>
    </w:tbl>
    <w:p w14:paraId="30277881" w14:textId="3641165C" w:rsidR="001679EF" w:rsidRPr="00667095" w:rsidRDefault="00862CAD" w:rsidP="002C0DCE">
      <w:pPr>
        <w:spacing w:line="276" w:lineRule="auto"/>
        <w:ind w:firstLine="0"/>
        <w:jc w:val="left"/>
      </w:pPr>
      <w:r w:rsidRPr="00667095">
        <w:rPr>
          <w:b/>
        </w:rPr>
        <w:t xml:space="preserve">Figure </w:t>
      </w:r>
      <w:r w:rsidR="00FA243F" w:rsidRPr="00667095">
        <w:rPr>
          <w:b/>
        </w:rPr>
        <w:t>12</w:t>
      </w:r>
      <w:r w:rsidRPr="00667095">
        <w:rPr>
          <w:b/>
        </w:rPr>
        <w:t>.</w:t>
      </w:r>
      <w:r>
        <w:t xml:space="preserve"> </w:t>
      </w:r>
      <w:r w:rsidR="0032785A">
        <w:t xml:space="preserve">Table of </w:t>
      </w:r>
      <w:r>
        <w:t>Conflicts Within South America 1492-1800CE</w:t>
      </w:r>
      <w:r w:rsidR="001E6AE9">
        <w:rPr>
          <w:rStyle w:val="FootnoteReference"/>
        </w:rPr>
        <w:footnoteReference w:id="24"/>
      </w:r>
    </w:p>
    <w:p w14:paraId="3B5D85DB" w14:textId="77777777" w:rsidR="0096590B" w:rsidRDefault="0096590B" w:rsidP="002C0DCE">
      <w:pPr>
        <w:spacing w:line="276" w:lineRule="auto"/>
        <w:ind w:firstLine="0"/>
        <w:jc w:val="left"/>
        <w:rPr>
          <w:u w:val="single"/>
        </w:rPr>
      </w:pPr>
    </w:p>
    <w:p w14:paraId="7D619E73" w14:textId="687D7AA2" w:rsidR="0096590B" w:rsidRDefault="00607AC4" w:rsidP="001973A6">
      <w:pPr>
        <w:ind w:firstLine="720"/>
        <w:jc w:val="left"/>
      </w:pPr>
      <w:r>
        <w:t xml:space="preserve">It is evident from this information that death from conflict may be considered a negligible factor when considering the overall </w:t>
      </w:r>
      <w:r w:rsidR="00C94BFE">
        <w:t xml:space="preserve">indigenous </w:t>
      </w:r>
      <w:r>
        <w:t>population decline of South America</w:t>
      </w:r>
      <w:r w:rsidR="000479E1">
        <w:t xml:space="preserve">. </w:t>
      </w:r>
      <w:r w:rsidR="00DA74AC">
        <w:t>The single conflict with most meaningful impact on population is the</w:t>
      </w:r>
      <w:r w:rsidR="00D3284E">
        <w:t xml:space="preserve"> Inca civil war </w:t>
      </w:r>
      <w:r w:rsidR="00DA74AC">
        <w:t xml:space="preserve">which </w:t>
      </w:r>
      <w:r w:rsidR="00E22D72">
        <w:t>accounts for only 1.1% of the population decline from 1500 to 1600</w:t>
      </w:r>
      <w:r w:rsidR="00DA74AC">
        <w:t xml:space="preserve">. The </w:t>
      </w:r>
      <w:proofErr w:type="spellStart"/>
      <w:r w:rsidR="00DA74AC">
        <w:t>Arauco</w:t>
      </w:r>
      <w:proofErr w:type="spellEnd"/>
      <w:r w:rsidR="00DA74AC">
        <w:t xml:space="preserve"> war is the cause of the most deaths </w:t>
      </w:r>
      <w:r w:rsidR="00B22607">
        <w:t xml:space="preserve">but stretched over a far longer </w:t>
      </w:r>
      <w:r w:rsidR="00462D8D">
        <w:t>period</w:t>
      </w:r>
      <w:r w:rsidR="00DA4CBD">
        <w:t>, giving it less i</w:t>
      </w:r>
      <w:r w:rsidR="00D909F1">
        <w:t>mpact.</w:t>
      </w:r>
    </w:p>
    <w:p w14:paraId="3CBCD740" w14:textId="56B8FD4E" w:rsidR="008F0635" w:rsidRDefault="004D654E" w:rsidP="00CB0BF1">
      <w:pPr>
        <w:ind w:firstLine="720"/>
        <w:jc w:val="left"/>
      </w:pPr>
      <w:r>
        <w:t>As for the encomienda</w:t>
      </w:r>
      <w:r w:rsidR="007B63E6">
        <w:t xml:space="preserve"> and </w:t>
      </w:r>
      <w:proofErr w:type="spellStart"/>
      <w:r w:rsidR="007B63E6">
        <w:t>mita</w:t>
      </w:r>
      <w:proofErr w:type="spellEnd"/>
      <w:r>
        <w:t xml:space="preserve"> system</w:t>
      </w:r>
      <w:r w:rsidR="007B63E6">
        <w:t>s,</w:t>
      </w:r>
      <w:r>
        <w:t xml:space="preserve"> </w:t>
      </w:r>
      <w:r w:rsidR="007B63E6">
        <w:t>alongside</w:t>
      </w:r>
      <w:r>
        <w:t xml:space="preserve"> other forms of cruelties brought about by the Europeans</w:t>
      </w:r>
      <w:r w:rsidR="00736F8D">
        <w:t>,</w:t>
      </w:r>
      <w:r>
        <w:t xml:space="preserve"> it is unknown how many died as a direct result of these persecutions</w:t>
      </w:r>
      <w:r w:rsidR="00C25E86">
        <w:t xml:space="preserve"> </w:t>
      </w:r>
      <w:r w:rsidR="00C25E86">
        <w:lastRenderedPageBreak/>
        <w:t xml:space="preserve">as no records </w:t>
      </w:r>
      <w:r w:rsidR="00D63D1F">
        <w:t>were</w:t>
      </w:r>
      <w:r w:rsidR="00C25E86">
        <w:t xml:space="preserve"> kept</w:t>
      </w:r>
      <w:r w:rsidR="004A2F6C">
        <w:t xml:space="preserve">, not even </w:t>
      </w:r>
      <w:r w:rsidR="00805719">
        <w:t>estimates</w:t>
      </w:r>
      <w:r w:rsidR="00C25E86">
        <w:t>.</w:t>
      </w:r>
      <w:r w:rsidR="003C003F">
        <w:t xml:space="preserve"> These</w:t>
      </w:r>
      <w:r w:rsidR="00CB0BF1">
        <w:t xml:space="preserve">, evidently, </w:t>
      </w:r>
      <w:r w:rsidR="003C003F">
        <w:t xml:space="preserve">were not </w:t>
      </w:r>
      <w:r w:rsidR="00CB0BF1">
        <w:t>numbers</w:t>
      </w:r>
      <w:r w:rsidR="003C003F">
        <w:t xml:space="preserve"> the colonisers wanted recorded.</w:t>
      </w:r>
      <w:r w:rsidR="00C25E86">
        <w:t xml:space="preserve"> </w:t>
      </w:r>
      <w:r w:rsidR="00CA3956">
        <w:t xml:space="preserve">Even if we did have </w:t>
      </w:r>
      <w:r w:rsidR="00756D51">
        <w:t xml:space="preserve">such </w:t>
      </w:r>
      <w:r w:rsidR="00872014">
        <w:t>data</w:t>
      </w:r>
      <w:r w:rsidR="00CA3956">
        <w:t xml:space="preserve"> it would be difficult to extricate deaths directly caused via cruelty and those that came tangentially </w:t>
      </w:r>
      <w:r w:rsidR="00193A62">
        <w:t>because of</w:t>
      </w:r>
      <w:r w:rsidR="00CA3956">
        <w:t xml:space="preserve"> it.</w:t>
      </w:r>
      <w:r w:rsidR="00FE762D">
        <w:t xml:space="preserve"> </w:t>
      </w:r>
      <w:r w:rsidR="00E4545E">
        <w:t>We may still make some assessment of their material impact however</w:t>
      </w:r>
      <w:r w:rsidR="00B64741">
        <w:t>; t</w:t>
      </w:r>
      <w:r w:rsidR="00E10719">
        <w:t xml:space="preserve">he one undisputable fact is that these systems helped facilitate the spread of disease through multiple means. </w:t>
      </w:r>
      <w:r w:rsidR="007B78D4">
        <w:t>They gathered previously dispersed populations into concentrated groups</w:t>
      </w:r>
      <w:r w:rsidR="00697843">
        <w:t xml:space="preserve">, </w:t>
      </w:r>
      <w:r w:rsidR="009C7D7C">
        <w:t>forced</w:t>
      </w:r>
      <w:r w:rsidR="00697843">
        <w:t xml:space="preserve"> them </w:t>
      </w:r>
      <w:r w:rsidR="002A57D0">
        <w:t xml:space="preserve">to </w:t>
      </w:r>
      <w:r w:rsidR="00697843">
        <w:t>travel long distances, and worked them into a state of weakness</w:t>
      </w:r>
      <w:r w:rsidR="00816A8E">
        <w:t>. All of</w:t>
      </w:r>
      <w:r w:rsidR="000D7330">
        <w:t xml:space="preserve"> which are </w:t>
      </w:r>
      <w:r w:rsidR="00B64741">
        <w:t>ample</w:t>
      </w:r>
      <w:r w:rsidR="000D7330">
        <w:t xml:space="preserve"> conditions to facilitate infection</w:t>
      </w:r>
      <w:r w:rsidR="00697843">
        <w:t>.</w:t>
      </w:r>
      <w:r w:rsidR="0020605D">
        <w:rPr>
          <w:rStyle w:val="FootnoteReference"/>
        </w:rPr>
        <w:footnoteReference w:id="25"/>
      </w:r>
      <w:r w:rsidR="00E10719">
        <w:t xml:space="preserve"> </w:t>
      </w:r>
      <w:r w:rsidR="00411B81">
        <w:t xml:space="preserve">In this sense </w:t>
      </w:r>
      <w:r w:rsidR="0025655E">
        <w:t>their impact on population decline may have been far greater than they are given credit for here.</w:t>
      </w:r>
      <w:r w:rsidR="00261098">
        <w:t xml:space="preserve"> Nonetheless </w:t>
      </w:r>
      <w:r w:rsidR="0090429B">
        <w:t xml:space="preserve">the ultimate cause of death is disease in majority by a far margin, as far as our statistics show us. </w:t>
      </w:r>
    </w:p>
    <w:p w14:paraId="511377F5" w14:textId="4984C1EE" w:rsidR="00C25E86" w:rsidRDefault="00D80388" w:rsidP="00D90AEF">
      <w:pPr>
        <w:ind w:firstLine="720"/>
        <w:jc w:val="left"/>
      </w:pPr>
      <w:r>
        <w:t xml:space="preserve">If we take our statistics from figures 10 and 11 and subtract population decline for </w:t>
      </w:r>
      <w:r w:rsidR="00300D9D">
        <w:t xml:space="preserve">reasons aside from </w:t>
      </w:r>
      <w:r w:rsidR="00CF3D70">
        <w:t xml:space="preserve">disease we can </w:t>
      </w:r>
      <w:r w:rsidR="00E00F7D">
        <w:t xml:space="preserve">produce </w:t>
      </w:r>
      <w:r w:rsidR="0076157A">
        <w:t>an estimate</w:t>
      </w:r>
      <w:r w:rsidR="00E00F7D">
        <w:t xml:space="preserve"> of indigenous population decline specifically </w:t>
      </w:r>
      <w:proofErr w:type="gramStart"/>
      <w:r w:rsidR="00E00F7D">
        <w:t>as a result of</w:t>
      </w:r>
      <w:proofErr w:type="gramEnd"/>
      <w:r w:rsidR="00E00F7D">
        <w:t xml:space="preserve"> disease.</w:t>
      </w:r>
      <w:r w:rsidR="00D46480">
        <w:t xml:space="preserve"> We have calculated that </w:t>
      </w:r>
      <w:r w:rsidR="004E3DF0">
        <w:t xml:space="preserve">approximately 1% of the population die as a result of warfare between our </w:t>
      </w:r>
      <w:r w:rsidR="001233B2">
        <w:t>100-year</w:t>
      </w:r>
      <w:r w:rsidR="004E3DF0">
        <w:t xml:space="preserve"> intervals, using a global average we can also calculate that approximately 1% can be accounted for by “natural causes” and accident.</w:t>
      </w:r>
      <w:r w:rsidR="004E3DF0">
        <w:rPr>
          <w:rStyle w:val="FootnoteReference"/>
        </w:rPr>
        <w:footnoteReference w:id="26"/>
      </w:r>
      <w:r w:rsidR="004559FB">
        <w:t xml:space="preserve"> As discussed there are no statistics for the impact of systems such the encomienda but we must estimate they had some impact</w:t>
      </w:r>
      <w:r w:rsidR="006328CA">
        <w:t xml:space="preserve"> given the severity of their </w:t>
      </w:r>
      <w:r w:rsidR="00ED14A6">
        <w:t>programmes</w:t>
      </w:r>
      <w:r w:rsidR="00433D90">
        <w:t xml:space="preserve">, </w:t>
      </w:r>
      <w:r w:rsidR="003A64AF">
        <w:t xml:space="preserve">and have been given a 2% impact factor. </w:t>
      </w:r>
      <w:r w:rsidR="0080145D">
        <w:t xml:space="preserve">Overall these account for 4% of the total indigenous population decline from 1500 to 1800. </w:t>
      </w:r>
      <w:r w:rsidR="00A54D9B">
        <w:t xml:space="preserve">The total </w:t>
      </w:r>
      <w:r w:rsidR="008F0635">
        <w:t>indigenous</w:t>
      </w:r>
      <w:r w:rsidR="00A54D9B">
        <w:t xml:space="preserve"> population decline from 1500 to 1</w:t>
      </w:r>
      <w:r w:rsidR="008F0635">
        <w:t>7</w:t>
      </w:r>
      <w:r w:rsidR="00A54D9B">
        <w:t>00</w:t>
      </w:r>
      <w:r w:rsidR="008F0635">
        <w:t xml:space="preserve"> (it’s lowest point)</w:t>
      </w:r>
      <w:r w:rsidR="00A54D9B">
        <w:t xml:space="preserve"> is </w:t>
      </w:r>
      <w:r w:rsidR="008F0635">
        <w:t xml:space="preserve">81.4%, so therefore the total decline </w:t>
      </w:r>
      <w:proofErr w:type="gramStart"/>
      <w:r w:rsidR="008F0635">
        <w:t>as a result of</w:t>
      </w:r>
      <w:proofErr w:type="gramEnd"/>
      <w:r w:rsidR="008F0635">
        <w:t xml:space="preserve"> disease before the population begins to rise is 77.4%</w:t>
      </w:r>
      <w:r w:rsidR="005168FC">
        <w:t>.</w:t>
      </w:r>
      <w:r w:rsidR="00DF0CFF">
        <w:t xml:space="preserve"> This means the total number of indigenous killed by disease from 1500 to 1700 is 15,480,000.</w:t>
      </w:r>
      <w:r w:rsidR="00B77B98">
        <w:t xml:space="preserve"> </w:t>
      </w:r>
      <w:r w:rsidR="0048301F">
        <w:t>It must also be noted</w:t>
      </w:r>
      <w:r w:rsidR="005A781F">
        <w:t xml:space="preserve"> for clarity</w:t>
      </w:r>
      <w:r w:rsidR="0048301F">
        <w:t xml:space="preserve"> that e</w:t>
      </w:r>
      <w:r w:rsidR="00B77B98">
        <w:t xml:space="preserve">ven after this </w:t>
      </w:r>
      <w:r w:rsidR="00B77B98">
        <w:lastRenderedPageBreak/>
        <w:t>point</w:t>
      </w:r>
      <w:r w:rsidR="005A781F">
        <w:t>,</w:t>
      </w:r>
      <w:r w:rsidR="00B77B98">
        <w:t xml:space="preserve"> as the population increases</w:t>
      </w:r>
      <w:r w:rsidR="005A781F">
        <w:t>,</w:t>
      </w:r>
      <w:r w:rsidR="00B77B98">
        <w:t xml:space="preserve"> indigenous </w:t>
      </w:r>
      <w:r w:rsidR="005A781F">
        <w:t>peoples are still dying</w:t>
      </w:r>
      <w:r w:rsidR="0048301F">
        <w:t xml:space="preserve"> </w:t>
      </w:r>
      <w:r w:rsidR="005A781F">
        <w:t>from</w:t>
      </w:r>
      <w:r w:rsidR="00B77B98">
        <w:t xml:space="preserve"> disease and</w:t>
      </w:r>
      <w:r w:rsidR="0048301F">
        <w:t xml:space="preserve"> that</w:t>
      </w:r>
      <w:r w:rsidR="00B77B98">
        <w:t xml:space="preserve"> </w:t>
      </w:r>
      <w:r w:rsidR="002F3526">
        <w:t xml:space="preserve">some of </w:t>
      </w:r>
      <w:r w:rsidR="00B77B98">
        <w:t>these infections continue to plague areas of South America in the 21</w:t>
      </w:r>
      <w:r w:rsidR="00B77B98" w:rsidRPr="00B77B98">
        <w:rPr>
          <w:vertAlign w:val="superscript"/>
        </w:rPr>
        <w:t>st</w:t>
      </w:r>
      <w:r w:rsidR="00B77B98">
        <w:t xml:space="preserve"> century.  </w:t>
      </w:r>
    </w:p>
    <w:p w14:paraId="71CC9DEF" w14:textId="1C1CDA06" w:rsidR="00A677D4" w:rsidRDefault="00A677D4" w:rsidP="005D4D55">
      <w:pPr>
        <w:ind w:firstLine="720"/>
        <w:jc w:val="left"/>
      </w:pPr>
      <w:r>
        <w:t xml:space="preserve">Ultimately this article has been able to track the population, indigenous and otherwise, of the South American continent from 1492 to 1800. It has provided reasoning for the variance in figures seen across the five identified regions and compared them against each other to infer further detail about the impacts of disease and other factors during this time. </w:t>
      </w:r>
      <w:r w:rsidR="0010544D">
        <w:t>Although it is understood that these figures are approximates, it is nonetheless understood their significance in helping us understand</w:t>
      </w:r>
      <w:r>
        <w:t xml:space="preserve"> </w:t>
      </w:r>
      <w:r w:rsidR="008B7470">
        <w:t>this troubled period of history.</w:t>
      </w:r>
    </w:p>
    <w:p w14:paraId="6104E994" w14:textId="762106C4" w:rsidR="00903BAB" w:rsidRDefault="00034E1C" w:rsidP="00903BAB">
      <w:pPr>
        <w:ind w:firstLine="0"/>
        <w:jc w:val="left"/>
        <w:rPr>
          <w:i/>
        </w:rPr>
      </w:pPr>
      <w:r>
        <w:rPr>
          <w:i/>
        </w:rPr>
        <w:t>Author/Publisher: Louis Lorenzo</w:t>
      </w:r>
      <w:r>
        <w:rPr>
          <w:i/>
        </w:rPr>
        <w:tab/>
      </w:r>
    </w:p>
    <w:p w14:paraId="6C0D72E1" w14:textId="468A9FC2" w:rsidR="00034E1C" w:rsidRPr="00034E1C" w:rsidRDefault="00034E1C" w:rsidP="00903BAB">
      <w:pPr>
        <w:ind w:firstLine="0"/>
        <w:jc w:val="left"/>
        <w:rPr>
          <w:i/>
        </w:rPr>
      </w:pPr>
      <w:r>
        <w:rPr>
          <w:i/>
        </w:rPr>
        <w:t>Date of Publication: 19</w:t>
      </w:r>
      <w:r w:rsidRPr="00034E1C">
        <w:rPr>
          <w:i/>
          <w:vertAlign w:val="superscript"/>
        </w:rPr>
        <w:t>th</w:t>
      </w:r>
      <w:r>
        <w:rPr>
          <w:i/>
        </w:rPr>
        <w:t xml:space="preserve"> of October 2018</w:t>
      </w:r>
    </w:p>
    <w:p w14:paraId="567D3477" w14:textId="77777777" w:rsidR="0096590B" w:rsidRDefault="0096590B" w:rsidP="002C0DCE">
      <w:pPr>
        <w:spacing w:line="276" w:lineRule="auto"/>
        <w:ind w:firstLine="0"/>
        <w:jc w:val="left"/>
        <w:rPr>
          <w:u w:val="single"/>
        </w:rPr>
      </w:pPr>
    </w:p>
    <w:p w14:paraId="285F3A03" w14:textId="0D959046" w:rsidR="0096590B" w:rsidRDefault="0096590B" w:rsidP="002C0DCE">
      <w:pPr>
        <w:spacing w:line="276" w:lineRule="auto"/>
        <w:ind w:firstLine="0"/>
        <w:jc w:val="left"/>
        <w:rPr>
          <w:u w:val="single"/>
        </w:rPr>
      </w:pPr>
    </w:p>
    <w:p w14:paraId="2D2BD5EC" w14:textId="77777777" w:rsidR="0096590B" w:rsidRDefault="0096590B" w:rsidP="002C0DCE">
      <w:pPr>
        <w:spacing w:line="276" w:lineRule="auto"/>
        <w:ind w:firstLine="0"/>
        <w:jc w:val="left"/>
        <w:rPr>
          <w:u w:val="single"/>
        </w:rPr>
      </w:pPr>
    </w:p>
    <w:p w14:paraId="5F2C1739" w14:textId="77777777" w:rsidR="0096590B" w:rsidRDefault="0096590B" w:rsidP="002C0DCE">
      <w:pPr>
        <w:spacing w:line="276" w:lineRule="auto"/>
        <w:ind w:firstLine="0"/>
        <w:jc w:val="left"/>
        <w:rPr>
          <w:u w:val="single"/>
        </w:rPr>
      </w:pPr>
    </w:p>
    <w:p w14:paraId="123DA2A9" w14:textId="77777777" w:rsidR="0096590B" w:rsidRDefault="0096590B" w:rsidP="002C0DCE">
      <w:pPr>
        <w:spacing w:line="276" w:lineRule="auto"/>
        <w:ind w:firstLine="0"/>
        <w:jc w:val="left"/>
        <w:rPr>
          <w:u w:val="single"/>
        </w:rPr>
      </w:pPr>
    </w:p>
    <w:p w14:paraId="4C3A0FB2" w14:textId="77777777" w:rsidR="0096590B" w:rsidRDefault="0096590B" w:rsidP="002C0DCE">
      <w:pPr>
        <w:spacing w:line="276" w:lineRule="auto"/>
        <w:ind w:firstLine="0"/>
        <w:jc w:val="left"/>
        <w:rPr>
          <w:u w:val="single"/>
        </w:rPr>
      </w:pPr>
    </w:p>
    <w:p w14:paraId="3CC3CA26" w14:textId="36FB69CE" w:rsidR="0096590B" w:rsidRDefault="0096590B" w:rsidP="002C0DCE">
      <w:pPr>
        <w:spacing w:line="276" w:lineRule="auto"/>
        <w:ind w:firstLine="0"/>
        <w:jc w:val="left"/>
        <w:rPr>
          <w:u w:val="single"/>
        </w:rPr>
      </w:pPr>
    </w:p>
    <w:p w14:paraId="6616D19C" w14:textId="14743C58" w:rsidR="00862CAD" w:rsidRDefault="00862CAD" w:rsidP="002C0DCE">
      <w:pPr>
        <w:spacing w:line="276" w:lineRule="auto"/>
        <w:ind w:firstLine="0"/>
        <w:jc w:val="left"/>
        <w:rPr>
          <w:u w:val="single"/>
        </w:rPr>
      </w:pPr>
    </w:p>
    <w:p w14:paraId="4A3BBA4F" w14:textId="70674755" w:rsidR="00862CAD" w:rsidRDefault="00862CAD" w:rsidP="002C0DCE">
      <w:pPr>
        <w:spacing w:line="276" w:lineRule="auto"/>
        <w:ind w:firstLine="0"/>
        <w:jc w:val="left"/>
        <w:rPr>
          <w:u w:val="single"/>
        </w:rPr>
      </w:pPr>
    </w:p>
    <w:p w14:paraId="6EF14794" w14:textId="77777777" w:rsidR="00926478" w:rsidRDefault="00926478" w:rsidP="002C0DCE">
      <w:pPr>
        <w:spacing w:line="276" w:lineRule="auto"/>
        <w:ind w:firstLine="0"/>
        <w:jc w:val="left"/>
        <w:rPr>
          <w:u w:val="single"/>
        </w:rPr>
      </w:pPr>
    </w:p>
    <w:p w14:paraId="0EAEADF5" w14:textId="77777777" w:rsidR="00487FE6" w:rsidRDefault="00487FE6" w:rsidP="002C0DCE">
      <w:pPr>
        <w:spacing w:line="276" w:lineRule="auto"/>
        <w:ind w:firstLine="0"/>
        <w:jc w:val="left"/>
        <w:rPr>
          <w:u w:val="single"/>
        </w:rPr>
      </w:pPr>
    </w:p>
    <w:p w14:paraId="63542458" w14:textId="77777777" w:rsidR="00487FE6" w:rsidRDefault="00487FE6" w:rsidP="002C0DCE">
      <w:pPr>
        <w:spacing w:line="276" w:lineRule="auto"/>
        <w:ind w:firstLine="0"/>
        <w:jc w:val="left"/>
        <w:rPr>
          <w:u w:val="single"/>
        </w:rPr>
      </w:pPr>
    </w:p>
    <w:p w14:paraId="49BDB2CF" w14:textId="77777777" w:rsidR="00487FE6" w:rsidRDefault="00487FE6" w:rsidP="002C0DCE">
      <w:pPr>
        <w:spacing w:line="276" w:lineRule="auto"/>
        <w:ind w:firstLine="0"/>
        <w:jc w:val="left"/>
        <w:rPr>
          <w:u w:val="single"/>
        </w:rPr>
      </w:pPr>
    </w:p>
    <w:p w14:paraId="3E3F2D1F" w14:textId="77777777" w:rsidR="00487FE6" w:rsidRDefault="00487FE6" w:rsidP="002C0DCE">
      <w:pPr>
        <w:spacing w:line="276" w:lineRule="auto"/>
        <w:ind w:firstLine="0"/>
        <w:jc w:val="left"/>
        <w:rPr>
          <w:u w:val="single"/>
        </w:rPr>
      </w:pPr>
    </w:p>
    <w:p w14:paraId="222CF732" w14:textId="77777777" w:rsidR="00487FE6" w:rsidRDefault="00487FE6" w:rsidP="002C0DCE">
      <w:pPr>
        <w:spacing w:line="276" w:lineRule="auto"/>
        <w:ind w:firstLine="0"/>
        <w:jc w:val="left"/>
        <w:rPr>
          <w:u w:val="single"/>
        </w:rPr>
      </w:pPr>
    </w:p>
    <w:p w14:paraId="601E6347" w14:textId="77777777" w:rsidR="003373BB" w:rsidRDefault="003373BB" w:rsidP="002C0DCE">
      <w:pPr>
        <w:spacing w:line="276" w:lineRule="auto"/>
        <w:ind w:firstLine="0"/>
        <w:jc w:val="left"/>
        <w:rPr>
          <w:u w:val="single"/>
        </w:rPr>
      </w:pPr>
    </w:p>
    <w:p w14:paraId="74671A23" w14:textId="1968AF6B" w:rsidR="00A40C8C" w:rsidRPr="00A40C8C" w:rsidRDefault="00A40C8C" w:rsidP="002C0DCE">
      <w:pPr>
        <w:spacing w:line="276" w:lineRule="auto"/>
        <w:ind w:firstLine="0"/>
        <w:jc w:val="left"/>
        <w:rPr>
          <w:u w:val="single"/>
        </w:rPr>
      </w:pPr>
      <w:bookmarkStart w:id="1" w:name="_GoBack"/>
      <w:bookmarkEnd w:id="1"/>
      <w:r w:rsidRPr="00A40C8C">
        <w:rPr>
          <w:u w:val="single"/>
        </w:rPr>
        <w:lastRenderedPageBreak/>
        <w:t>Bibliography</w:t>
      </w:r>
    </w:p>
    <w:p w14:paraId="7FA7634B" w14:textId="77777777" w:rsidR="005E5D01" w:rsidRDefault="005E5D01" w:rsidP="005E5D01">
      <w:pPr>
        <w:spacing w:before="240" w:line="240" w:lineRule="auto"/>
        <w:ind w:firstLine="0"/>
        <w:jc w:val="left"/>
        <w:rPr>
          <w:color w:val="FF0000"/>
        </w:rPr>
      </w:pPr>
      <w:proofErr w:type="spellStart"/>
      <w:r>
        <w:t>Alchon</w:t>
      </w:r>
      <w:proofErr w:type="spellEnd"/>
      <w:r>
        <w:t>, Suzanne Austin.</w:t>
      </w:r>
      <w:r>
        <w:rPr>
          <w:i/>
        </w:rPr>
        <w:t xml:space="preserve"> A Pest in the Land: New World Epidemics in a Global Perspective</w:t>
      </w:r>
      <w:r>
        <w:t xml:space="preserve">. Albuquerque: University of New Mexico Press, 2003. </w:t>
      </w:r>
    </w:p>
    <w:p w14:paraId="539935A5" w14:textId="77777777" w:rsidR="005E5D01" w:rsidRDefault="005E5D01" w:rsidP="005E5D01">
      <w:pPr>
        <w:spacing w:before="240" w:line="240" w:lineRule="auto"/>
        <w:ind w:firstLine="0"/>
        <w:jc w:val="left"/>
        <w:rPr>
          <w:color w:val="FF0000"/>
        </w:rPr>
      </w:pPr>
      <w:proofErr w:type="spellStart"/>
      <w:r>
        <w:t>Alchon</w:t>
      </w:r>
      <w:proofErr w:type="spellEnd"/>
      <w:r>
        <w:t xml:space="preserve">, Suzanne Austin. </w:t>
      </w:r>
      <w:r>
        <w:rPr>
          <w:i/>
        </w:rPr>
        <w:t>Native Society and Disease in Colonial Ecuador</w:t>
      </w:r>
      <w:r>
        <w:t xml:space="preserve">. Cambridge Latin American Studies; 71. 1991. </w:t>
      </w:r>
    </w:p>
    <w:p w14:paraId="37ABEF75" w14:textId="77777777" w:rsidR="005E5D01" w:rsidRDefault="005E5D01" w:rsidP="005E5D01">
      <w:pPr>
        <w:spacing w:before="240" w:line="240" w:lineRule="auto"/>
        <w:ind w:firstLine="0"/>
        <w:jc w:val="left"/>
        <w:rPr>
          <w:color w:val="FF0000"/>
        </w:rPr>
      </w:pPr>
      <w:r>
        <w:t xml:space="preserve">Ashburn, Frank Davis. </w:t>
      </w:r>
      <w:r>
        <w:rPr>
          <w:i/>
        </w:rPr>
        <w:t>The Ranks of Death: A Medical History of the Conquest of America.</w:t>
      </w:r>
      <w:r>
        <w:t xml:space="preserve"> Philadelphia: Porcupine Press, 1980. </w:t>
      </w:r>
    </w:p>
    <w:p w14:paraId="5A0E2049" w14:textId="77777777" w:rsidR="005E5D01" w:rsidRPr="00713432" w:rsidRDefault="005E5D01" w:rsidP="005E5D01">
      <w:pPr>
        <w:spacing w:before="240" w:line="240" w:lineRule="auto"/>
        <w:ind w:firstLine="0"/>
        <w:jc w:val="left"/>
      </w:pPr>
      <w:bookmarkStart w:id="2" w:name="_Hlk524519079"/>
      <w:r>
        <w:t xml:space="preserve">Avakov, Alexander V. </w:t>
      </w:r>
      <w:r w:rsidRPr="00713432">
        <w:rPr>
          <w:i/>
        </w:rPr>
        <w:t>Two Thousand Years of Economic Statistics, Years 1–2012</w:t>
      </w:r>
      <w:r>
        <w:t xml:space="preserve">. New York: </w:t>
      </w:r>
      <w:proofErr w:type="spellStart"/>
      <w:r>
        <w:t>Algora</w:t>
      </w:r>
      <w:proofErr w:type="spellEnd"/>
      <w:r>
        <w:t xml:space="preserve"> Publishing, 2015.</w:t>
      </w:r>
    </w:p>
    <w:bookmarkEnd w:id="2"/>
    <w:p w14:paraId="6AF986FB" w14:textId="77777777" w:rsidR="005E5D01" w:rsidRDefault="005E5D01" w:rsidP="005E5D01">
      <w:pPr>
        <w:spacing w:before="240" w:line="240" w:lineRule="auto"/>
        <w:ind w:firstLine="0"/>
        <w:jc w:val="left"/>
        <w:rPr>
          <w:color w:val="FF0000"/>
        </w:rPr>
      </w:pPr>
      <w:r>
        <w:t>Burnet, Frank Macfarlane., and White, David O.</w:t>
      </w:r>
      <w:r>
        <w:rPr>
          <w:i/>
        </w:rPr>
        <w:t xml:space="preserve"> Natural History of Infectious Disease</w:t>
      </w:r>
      <w:r>
        <w:t xml:space="preserve">. 4th ed. Cambridge [Eng.]: University Press, 1972. </w:t>
      </w:r>
    </w:p>
    <w:p w14:paraId="01BC2BB2" w14:textId="77777777" w:rsidR="005E5D01" w:rsidRDefault="005E5D01" w:rsidP="005E5D01">
      <w:pPr>
        <w:spacing w:before="240" w:line="240" w:lineRule="auto"/>
        <w:ind w:firstLine="0"/>
        <w:jc w:val="left"/>
      </w:pPr>
      <w:r>
        <w:t xml:space="preserve">Collier, Simon et al. </w:t>
      </w:r>
      <w:r>
        <w:rPr>
          <w:i/>
          <w:iCs/>
        </w:rPr>
        <w:t xml:space="preserve">The Cambridge </w:t>
      </w:r>
      <w:proofErr w:type="spellStart"/>
      <w:r>
        <w:rPr>
          <w:i/>
          <w:iCs/>
        </w:rPr>
        <w:t>Encyclopedia</w:t>
      </w:r>
      <w:proofErr w:type="spellEnd"/>
      <w:r>
        <w:rPr>
          <w:i/>
          <w:iCs/>
        </w:rPr>
        <w:t xml:space="preserve"> of Latin America and the Caribbean</w:t>
      </w:r>
      <w:r>
        <w:t>. Cambridge: Cambridge University Press, 1992.</w:t>
      </w:r>
    </w:p>
    <w:p w14:paraId="2AE4FD58" w14:textId="77777777" w:rsidR="005E5D01" w:rsidRDefault="005E5D01" w:rsidP="005E5D01">
      <w:pPr>
        <w:spacing w:before="240" w:line="240" w:lineRule="auto"/>
        <w:ind w:firstLine="0"/>
        <w:jc w:val="left"/>
      </w:pPr>
      <w:bookmarkStart w:id="3" w:name="_Hlk524380991"/>
      <w:r>
        <w:t xml:space="preserve">Cook, Noble David. </w:t>
      </w:r>
      <w:r>
        <w:rPr>
          <w:i/>
        </w:rPr>
        <w:t xml:space="preserve">Born to Die: Disease and New World Conquest, 1492-1650. </w:t>
      </w:r>
      <w:r>
        <w:t>Cambridge; New York: Cambridge University Press, 1998.</w:t>
      </w:r>
      <w:bookmarkEnd w:id="3"/>
    </w:p>
    <w:p w14:paraId="2DD7DCDC" w14:textId="77777777" w:rsidR="005E5D01" w:rsidRDefault="005E5D01" w:rsidP="005E5D01">
      <w:pPr>
        <w:spacing w:before="240" w:line="240" w:lineRule="auto"/>
        <w:ind w:firstLine="0"/>
        <w:jc w:val="left"/>
        <w:rPr>
          <w:color w:val="FF0000"/>
        </w:rPr>
      </w:pPr>
      <w:r>
        <w:t xml:space="preserve">Cook, Noble David., and American Council of Learned Societies. </w:t>
      </w:r>
      <w:r>
        <w:rPr>
          <w:i/>
        </w:rPr>
        <w:t>Demographic Collapse Indian Peru, 1520-1620</w:t>
      </w:r>
      <w:r>
        <w:t xml:space="preserve">. 1st </w:t>
      </w:r>
      <w:proofErr w:type="spellStart"/>
      <w:r>
        <w:t>Pbk</w:t>
      </w:r>
      <w:proofErr w:type="spellEnd"/>
      <w:r>
        <w:t xml:space="preserve">. ed. ACLS Fellows' Publications. Cambridge: Cambridge University Press, 2004. </w:t>
      </w:r>
    </w:p>
    <w:p w14:paraId="4D409DC4" w14:textId="77777777" w:rsidR="005E5D01" w:rsidRDefault="005E5D01" w:rsidP="005E5D01">
      <w:pPr>
        <w:spacing w:before="240" w:line="240" w:lineRule="auto"/>
        <w:ind w:firstLine="0"/>
        <w:jc w:val="left"/>
        <w:rPr>
          <w:rStyle w:val="HTMLCite"/>
          <w:i w:val="0"/>
        </w:rPr>
      </w:pPr>
      <w:bookmarkStart w:id="4" w:name="_Hlk524604732"/>
      <w:proofErr w:type="spellStart"/>
      <w:r>
        <w:t>Cowley</w:t>
      </w:r>
      <w:proofErr w:type="spellEnd"/>
      <w:r>
        <w:t xml:space="preserve">, Robert. </w:t>
      </w:r>
      <w:r>
        <w:rPr>
          <w:i/>
          <w:iCs/>
        </w:rPr>
        <w:t xml:space="preserve">The Reader's </w:t>
      </w:r>
      <w:proofErr w:type="spellStart"/>
      <w:r>
        <w:rPr>
          <w:i/>
          <w:iCs/>
        </w:rPr>
        <w:t>Encyclopedia</w:t>
      </w:r>
      <w:proofErr w:type="spellEnd"/>
      <w:r>
        <w:rPr>
          <w:i/>
          <w:iCs/>
        </w:rPr>
        <w:t xml:space="preserve"> to Military History.</w:t>
      </w:r>
      <w:r>
        <w:t xml:space="preserve"> New York: Houston Mifflin, 1996.</w:t>
      </w:r>
    </w:p>
    <w:bookmarkEnd w:id="4"/>
    <w:p w14:paraId="42F14ABC" w14:textId="77777777" w:rsidR="005E5D01" w:rsidRDefault="005E5D01" w:rsidP="005E5D01">
      <w:pPr>
        <w:spacing w:before="240" w:line="240" w:lineRule="auto"/>
        <w:ind w:firstLine="0"/>
        <w:jc w:val="left"/>
      </w:pPr>
      <w:proofErr w:type="spellStart"/>
      <w:r>
        <w:t>Denevan</w:t>
      </w:r>
      <w:proofErr w:type="spellEnd"/>
      <w:r>
        <w:t xml:space="preserve">, William M. </w:t>
      </w:r>
      <w:r>
        <w:rPr>
          <w:i/>
        </w:rPr>
        <w:t>The Native Population of the Americas in 1492</w:t>
      </w:r>
      <w:r>
        <w:t>. Madison: University of Wisconsin Press, 1976.</w:t>
      </w:r>
    </w:p>
    <w:p w14:paraId="3DCCE2AB" w14:textId="77777777" w:rsidR="005E5D01" w:rsidRDefault="005E5D01" w:rsidP="005E5D01">
      <w:pPr>
        <w:spacing w:before="240" w:line="240" w:lineRule="auto"/>
        <w:ind w:firstLine="0"/>
        <w:jc w:val="left"/>
        <w:rPr>
          <w:rStyle w:val="HTMLCite"/>
          <w:i w:val="0"/>
        </w:rPr>
      </w:pPr>
      <w:r w:rsidRPr="00973EFB">
        <w:rPr>
          <w:rStyle w:val="HTMLCite"/>
          <w:i w:val="0"/>
        </w:rPr>
        <w:t>Emory University Trans-Atlantic Slave Trade Database.</w:t>
      </w:r>
      <w:r>
        <w:rPr>
          <w:rStyle w:val="HTMLCite"/>
          <w:i w:val="0"/>
        </w:rPr>
        <w:t xml:space="preserve"> </w:t>
      </w:r>
      <w:r w:rsidRPr="00973EFB">
        <w:rPr>
          <w:rStyle w:val="HTMLCite"/>
          <w:i w:val="0"/>
        </w:rPr>
        <w:t>"Search the Voyages Website</w:t>
      </w:r>
      <w:r>
        <w:rPr>
          <w:rStyle w:val="HTMLCite"/>
          <w:i w:val="0"/>
        </w:rPr>
        <w:t>.</w:t>
      </w:r>
      <w:r w:rsidRPr="00973EFB">
        <w:rPr>
          <w:rStyle w:val="HTMLCite"/>
          <w:i w:val="0"/>
        </w:rPr>
        <w:t xml:space="preserve">" </w:t>
      </w:r>
      <w:r>
        <w:rPr>
          <w:rStyle w:val="HTMLCite"/>
          <w:i w:val="0"/>
        </w:rPr>
        <w:t xml:space="preserve">Accessed 22 August 2018. </w:t>
      </w:r>
      <w:r w:rsidRPr="00973EFB">
        <w:rPr>
          <w:rStyle w:val="HTMLCite"/>
          <w:i w:val="0"/>
        </w:rPr>
        <w:t>https://web.archive.org/web/20130301052437/http://www.slavevoyages.org:80/tast/assessment/estimates.faces</w:t>
      </w:r>
      <w:r>
        <w:rPr>
          <w:rStyle w:val="HTMLCite"/>
          <w:i w:val="0"/>
        </w:rPr>
        <w:t>.</w:t>
      </w:r>
    </w:p>
    <w:p w14:paraId="782081D3" w14:textId="77777777" w:rsidR="005E5D01" w:rsidRDefault="005E5D01" w:rsidP="005E5D01">
      <w:pPr>
        <w:spacing w:before="240" w:line="240" w:lineRule="auto"/>
        <w:ind w:firstLine="0"/>
        <w:jc w:val="left"/>
      </w:pPr>
      <w:bookmarkStart w:id="5" w:name="_Hlk524424561"/>
      <w:r>
        <w:t>Encyclopaedia. “Kingdom of Naples.” Accessed 20 August 2018. https://www.encyclopedia.com/history/modern-europe/italian-history/kingdom-naples.</w:t>
      </w:r>
      <w:bookmarkEnd w:id="5"/>
    </w:p>
    <w:p w14:paraId="12217557" w14:textId="77777777" w:rsidR="005E5D01" w:rsidRDefault="005E5D01" w:rsidP="005E5D01">
      <w:pPr>
        <w:spacing w:before="240" w:line="240" w:lineRule="auto"/>
        <w:ind w:firstLine="0"/>
        <w:jc w:val="left"/>
        <w:rPr>
          <w:color w:val="FF0000"/>
        </w:rPr>
      </w:pPr>
      <w:r>
        <w:t xml:space="preserve">Lovell, W.  George. </w:t>
      </w:r>
      <w:r>
        <w:rPr>
          <w:i/>
        </w:rPr>
        <w:t xml:space="preserve">The Secret Judgments of God: Native Americans and </w:t>
      </w:r>
      <w:proofErr w:type="gramStart"/>
      <w:r>
        <w:rPr>
          <w:i/>
        </w:rPr>
        <w:t>Old World</w:t>
      </w:r>
      <w:proofErr w:type="gramEnd"/>
      <w:r>
        <w:rPr>
          <w:i/>
        </w:rPr>
        <w:t xml:space="preserve"> Disease in Colonial Spanish America. </w:t>
      </w:r>
      <w:r>
        <w:t xml:space="preserve">Cambridge: Cambridge University Press, 2001. </w:t>
      </w:r>
    </w:p>
    <w:p w14:paraId="289F3D7C" w14:textId="77777777" w:rsidR="005E5D01" w:rsidRDefault="005E5D01" w:rsidP="005E5D01">
      <w:pPr>
        <w:spacing w:before="240" w:line="240" w:lineRule="auto"/>
        <w:ind w:firstLine="0"/>
        <w:jc w:val="left"/>
      </w:pPr>
      <w:bookmarkStart w:id="6" w:name="_Hlk524376519"/>
      <w:r>
        <w:t xml:space="preserve">Lovell, W. George. “"Heavy Shadows and Black Night": Disease and Depopulation in Colonial Spanish America.” </w:t>
      </w:r>
      <w:r>
        <w:rPr>
          <w:i/>
        </w:rPr>
        <w:t>Annals of the Association of American Geographers</w:t>
      </w:r>
      <w:r>
        <w:t xml:space="preserve"> 82, no. 3 (1992): 426-43.</w:t>
      </w:r>
      <w:bookmarkEnd w:id="6"/>
    </w:p>
    <w:p w14:paraId="00067E57" w14:textId="77777777" w:rsidR="005E5D01" w:rsidRDefault="005E5D01" w:rsidP="005E5D01">
      <w:pPr>
        <w:spacing w:before="240" w:line="240" w:lineRule="auto"/>
        <w:ind w:firstLine="0"/>
        <w:jc w:val="left"/>
      </w:pPr>
      <w:bookmarkStart w:id="7" w:name="_Hlk524519730"/>
      <w:r>
        <w:t xml:space="preserve">Maddison, Angus. </w:t>
      </w:r>
      <w:r w:rsidRPr="003A778D">
        <w:rPr>
          <w:i/>
        </w:rPr>
        <w:t>Growth of World Population, GDP and GDP Per Capita before 1820</w:t>
      </w:r>
      <w:r>
        <w:t xml:space="preserve">. Oxford: Oxford University Press USA, 2007. </w:t>
      </w:r>
      <w:r w:rsidRPr="0080383E">
        <w:t>http://www.ggdc.net/maddison/other_books/appendix_B.pdf</w:t>
      </w:r>
      <w:r>
        <w:t>.</w:t>
      </w:r>
      <w:bookmarkEnd w:id="7"/>
    </w:p>
    <w:p w14:paraId="14297D3D" w14:textId="77777777" w:rsidR="005E5D01" w:rsidRDefault="005E5D01" w:rsidP="005E5D01">
      <w:pPr>
        <w:spacing w:before="240" w:line="240" w:lineRule="auto"/>
        <w:ind w:firstLine="0"/>
        <w:jc w:val="left"/>
      </w:pPr>
      <w:r>
        <w:lastRenderedPageBreak/>
        <w:t xml:space="preserve">McEwan, Gordon Francis. </w:t>
      </w:r>
      <w:r>
        <w:rPr>
          <w:i/>
        </w:rPr>
        <w:t>The Incas: New Perspectives</w:t>
      </w:r>
      <w:r>
        <w:t>. Santa Barbara, Calif, 2006. 93-96.</w:t>
      </w:r>
    </w:p>
    <w:p w14:paraId="16B65864" w14:textId="77777777" w:rsidR="005E5D01" w:rsidRDefault="005E5D01" w:rsidP="005E5D01">
      <w:pPr>
        <w:spacing w:before="240" w:line="240" w:lineRule="auto"/>
        <w:ind w:firstLine="0"/>
        <w:jc w:val="left"/>
      </w:pPr>
      <w:bookmarkStart w:id="8" w:name="_Hlk524378533"/>
      <w:r>
        <w:t xml:space="preserve">McNeill, William H. "Disease in History." </w:t>
      </w:r>
      <w:r>
        <w:rPr>
          <w:i/>
        </w:rPr>
        <w:t>Social Science and Medicine</w:t>
      </w:r>
      <w:r>
        <w:t>. Medical Anthropology 12, no. C (1978): 79-81.</w:t>
      </w:r>
      <w:bookmarkEnd w:id="8"/>
    </w:p>
    <w:p w14:paraId="6C69C38B" w14:textId="77777777" w:rsidR="005E5D01" w:rsidRDefault="005E5D01" w:rsidP="005E5D01">
      <w:pPr>
        <w:spacing w:before="240" w:line="240" w:lineRule="auto"/>
        <w:ind w:firstLine="0"/>
        <w:jc w:val="left"/>
      </w:pPr>
      <w:bookmarkStart w:id="9" w:name="_Hlk524424864"/>
      <w:r>
        <w:t xml:space="preserve">Payne, Stanley G. </w:t>
      </w:r>
      <w:r>
        <w:rPr>
          <w:i/>
        </w:rPr>
        <w:t>Spain: A Unique History</w:t>
      </w:r>
      <w:r>
        <w:t>. English ed. Madison: University of Wisconsin Press, 2011.</w:t>
      </w:r>
      <w:bookmarkEnd w:id="9"/>
    </w:p>
    <w:p w14:paraId="307FA3A0" w14:textId="77777777" w:rsidR="005E5D01" w:rsidRDefault="005E5D01" w:rsidP="005E5D01">
      <w:pPr>
        <w:spacing w:before="240" w:line="240" w:lineRule="auto"/>
        <w:ind w:firstLine="0"/>
        <w:jc w:val="left"/>
      </w:pPr>
      <w:bookmarkStart w:id="10" w:name="_Hlk524420134"/>
      <w:r>
        <w:t xml:space="preserve">Peel, M. C., B. L. Finlayson, and T. A. </w:t>
      </w:r>
      <w:proofErr w:type="spellStart"/>
      <w:r>
        <w:t>Mcmahon</w:t>
      </w:r>
      <w:proofErr w:type="spellEnd"/>
      <w:r>
        <w:t xml:space="preserve">. "Updated World Map of the </w:t>
      </w:r>
      <w:proofErr w:type="spellStart"/>
      <w:r>
        <w:t>Köppen</w:t>
      </w:r>
      <w:proofErr w:type="spellEnd"/>
      <w:r>
        <w:t xml:space="preserve">-Geiger Climate Classification." </w:t>
      </w:r>
      <w:r>
        <w:rPr>
          <w:i/>
        </w:rPr>
        <w:t>Hydrology and Earth System Sciences Discussions</w:t>
      </w:r>
      <w:r>
        <w:t xml:space="preserve"> 4 (2007): 439-73.</w:t>
      </w:r>
      <w:bookmarkEnd w:id="10"/>
    </w:p>
    <w:p w14:paraId="2BB509C4" w14:textId="77777777" w:rsidR="005E5D01" w:rsidRDefault="005E5D01" w:rsidP="005E5D01">
      <w:pPr>
        <w:spacing w:before="240" w:line="240" w:lineRule="auto"/>
        <w:ind w:firstLine="0"/>
        <w:jc w:val="left"/>
      </w:pPr>
      <w:bookmarkStart w:id="11" w:name="_Hlk524424750"/>
      <w:proofErr w:type="spellStart"/>
      <w:r>
        <w:t>Populstat</w:t>
      </w:r>
      <w:proofErr w:type="spellEnd"/>
      <w:r>
        <w:t xml:space="preserve">. “Population Statistics: Historical Demography.” Accessed 20 August 2018. </w:t>
      </w:r>
      <w:r w:rsidRPr="00C31A6A">
        <w:rPr>
          <w:rStyle w:val="Hyperlink"/>
          <w:color w:val="auto"/>
          <w:u w:val="none"/>
        </w:rPr>
        <w:t>http://www.populstat.info</w:t>
      </w:r>
      <w:r w:rsidRPr="00C31A6A">
        <w:t xml:space="preserve">. </w:t>
      </w:r>
      <w:bookmarkEnd w:id="11"/>
    </w:p>
    <w:p w14:paraId="5B447978" w14:textId="77777777" w:rsidR="005E5D01" w:rsidRDefault="005E5D01" w:rsidP="005E5D01">
      <w:pPr>
        <w:spacing w:before="240" w:line="240" w:lineRule="auto"/>
        <w:ind w:firstLine="0"/>
        <w:jc w:val="left"/>
        <w:rPr>
          <w:rStyle w:val="HTMLCite"/>
          <w:i w:val="0"/>
        </w:rPr>
      </w:pPr>
      <w:bookmarkStart w:id="12" w:name="_Hlk524607943"/>
      <w:r>
        <w:rPr>
          <w:rStyle w:val="HTMLCite"/>
          <w:i w:val="0"/>
        </w:rPr>
        <w:t xml:space="preserve">The Guardian. “Mortality Rates and Data for Every Cause of Death.” Accessed 2 September 2018. </w:t>
      </w:r>
      <w:r w:rsidRPr="004E3DF0">
        <w:rPr>
          <w:rStyle w:val="HTMLCite"/>
          <w:i w:val="0"/>
        </w:rPr>
        <w:t>https://www.theguardian.com/news/datablog/2012/nov/06/deaths-mortality-rates-cause-death-2011</w:t>
      </w:r>
      <w:r>
        <w:rPr>
          <w:rStyle w:val="HTMLCite"/>
          <w:i w:val="0"/>
        </w:rPr>
        <w:t>.</w:t>
      </w:r>
    </w:p>
    <w:bookmarkEnd w:id="12"/>
    <w:p w14:paraId="6CF4E58E" w14:textId="77777777" w:rsidR="005E5D01" w:rsidRDefault="005E5D01" w:rsidP="005E5D01">
      <w:pPr>
        <w:spacing w:before="240" w:line="240" w:lineRule="auto"/>
        <w:ind w:firstLine="0"/>
        <w:jc w:val="left"/>
        <w:rPr>
          <w:rStyle w:val="HTMLCite"/>
          <w:i w:val="0"/>
        </w:rPr>
      </w:pPr>
      <w:proofErr w:type="spellStart"/>
      <w:r w:rsidRPr="00212308">
        <w:rPr>
          <w:rStyle w:val="HTMLCite"/>
          <w:i w:val="0"/>
        </w:rPr>
        <w:t>Traboulay</w:t>
      </w:r>
      <w:proofErr w:type="spellEnd"/>
      <w:r>
        <w:rPr>
          <w:rStyle w:val="HTMLCite"/>
          <w:i w:val="0"/>
        </w:rPr>
        <w:t xml:space="preserve">, </w:t>
      </w:r>
      <w:r w:rsidRPr="00212308">
        <w:rPr>
          <w:rStyle w:val="HTMLCite"/>
          <w:i w:val="0"/>
        </w:rPr>
        <w:t xml:space="preserve">David M. </w:t>
      </w:r>
      <w:r w:rsidRPr="00212308">
        <w:rPr>
          <w:rStyle w:val="HTMLCite"/>
        </w:rPr>
        <w:t xml:space="preserve">Columbus and Las Casas: </w:t>
      </w:r>
      <w:r>
        <w:rPr>
          <w:rStyle w:val="HTMLCite"/>
        </w:rPr>
        <w:t>T</w:t>
      </w:r>
      <w:r w:rsidRPr="00212308">
        <w:rPr>
          <w:rStyle w:val="HTMLCite"/>
        </w:rPr>
        <w:t xml:space="preserve">he </w:t>
      </w:r>
      <w:r>
        <w:rPr>
          <w:rStyle w:val="HTMLCite"/>
        </w:rPr>
        <w:t>C</w:t>
      </w:r>
      <w:r w:rsidRPr="00212308">
        <w:rPr>
          <w:rStyle w:val="HTMLCite"/>
        </w:rPr>
        <w:t>onquest and Christianization of America, 1492–1566</w:t>
      </w:r>
      <w:r w:rsidRPr="00212308">
        <w:rPr>
          <w:rStyle w:val="HTMLCite"/>
          <w:i w:val="0"/>
        </w:rPr>
        <w:t xml:space="preserve">. </w:t>
      </w:r>
      <w:r>
        <w:rPr>
          <w:rStyle w:val="HTMLCite"/>
          <w:i w:val="0"/>
        </w:rPr>
        <w:t xml:space="preserve">Lanham: </w:t>
      </w:r>
      <w:r w:rsidRPr="00212308">
        <w:rPr>
          <w:rStyle w:val="HTMLCite"/>
          <w:i w:val="0"/>
        </w:rPr>
        <w:t>University Press of America</w:t>
      </w:r>
      <w:r>
        <w:rPr>
          <w:rStyle w:val="HTMLCite"/>
          <w:i w:val="0"/>
        </w:rPr>
        <w:t>, 1994.</w:t>
      </w:r>
    </w:p>
    <w:sectPr w:rsidR="005E5D0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57CCE7" w14:textId="77777777" w:rsidR="006F380D" w:rsidRDefault="006F380D" w:rsidP="00F42A64">
      <w:pPr>
        <w:spacing w:after="0" w:line="240" w:lineRule="auto"/>
      </w:pPr>
      <w:r>
        <w:separator/>
      </w:r>
    </w:p>
  </w:endnote>
  <w:endnote w:type="continuationSeparator" w:id="0">
    <w:p w14:paraId="468009E9" w14:textId="77777777" w:rsidR="006F380D" w:rsidRDefault="006F380D" w:rsidP="00F42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B2D442" w14:textId="77777777" w:rsidR="006F380D" w:rsidRDefault="006F380D" w:rsidP="00F42A64">
      <w:pPr>
        <w:spacing w:after="0" w:line="240" w:lineRule="auto"/>
      </w:pPr>
      <w:r>
        <w:separator/>
      </w:r>
    </w:p>
  </w:footnote>
  <w:footnote w:type="continuationSeparator" w:id="0">
    <w:p w14:paraId="1AFD6199" w14:textId="77777777" w:rsidR="006F380D" w:rsidRDefault="006F380D" w:rsidP="00F42A64">
      <w:pPr>
        <w:spacing w:after="0" w:line="240" w:lineRule="auto"/>
      </w:pPr>
      <w:r>
        <w:continuationSeparator/>
      </w:r>
    </w:p>
  </w:footnote>
  <w:footnote w:id="1">
    <w:p w14:paraId="75257F53" w14:textId="77777777" w:rsidR="00193A62" w:rsidRDefault="00193A62" w:rsidP="00C56A19">
      <w:pPr>
        <w:pStyle w:val="FootnoteText"/>
        <w:ind w:firstLine="0"/>
        <w:jc w:val="left"/>
      </w:pPr>
      <w:r>
        <w:rPr>
          <w:rStyle w:val="FootnoteReference"/>
        </w:rPr>
        <w:footnoteRef/>
      </w:r>
      <w:r>
        <w:t xml:space="preserve"> </w:t>
      </w:r>
      <w:r w:rsidRPr="00554491">
        <w:t>Noble David</w:t>
      </w:r>
      <w:r>
        <w:t xml:space="preserve"> </w:t>
      </w:r>
      <w:r w:rsidRPr="00554491">
        <w:t>Cook and American Council of Learned Societies</w:t>
      </w:r>
      <w:r>
        <w:t>,</w:t>
      </w:r>
      <w:r w:rsidRPr="00554491">
        <w:t xml:space="preserve"> </w:t>
      </w:r>
      <w:r w:rsidRPr="00BF335D">
        <w:rPr>
          <w:i/>
        </w:rPr>
        <w:t>Demographic Collapse Indian Peru, 1520-1620</w:t>
      </w:r>
      <w:r>
        <w:t xml:space="preserve"> (</w:t>
      </w:r>
      <w:r w:rsidRPr="00554491">
        <w:t>Cambridge: Cambridge University Press, 2004</w:t>
      </w:r>
      <w:r>
        <w:t>)</w:t>
      </w:r>
      <w:r w:rsidRPr="00554491">
        <w:t>.</w:t>
      </w:r>
    </w:p>
  </w:footnote>
  <w:footnote w:id="2">
    <w:p w14:paraId="7F0CC242" w14:textId="413A3CEE" w:rsidR="00193A62" w:rsidRPr="00C56A19" w:rsidRDefault="00193A62" w:rsidP="00C56A19">
      <w:pPr>
        <w:pStyle w:val="FootnoteText"/>
        <w:ind w:firstLine="0"/>
        <w:jc w:val="left"/>
        <w:rPr>
          <w:i/>
        </w:rPr>
      </w:pPr>
      <w:r>
        <w:rPr>
          <w:rStyle w:val="FootnoteReference"/>
        </w:rPr>
        <w:footnoteRef/>
      </w:r>
      <w:r>
        <w:t xml:space="preserve"> Brian M. Evans, “Death in Aymaya of Upper Peru, 1580-1623,” in </w:t>
      </w:r>
      <w:r w:rsidRPr="002C5D23">
        <w:rPr>
          <w:i/>
        </w:rPr>
        <w:t>The Secret Judgments</w:t>
      </w:r>
      <w:r>
        <w:rPr>
          <w:i/>
        </w:rPr>
        <w:t xml:space="preserve"> </w:t>
      </w:r>
      <w:r w:rsidRPr="002C5D23">
        <w:rPr>
          <w:i/>
        </w:rPr>
        <w:t>of God: Native</w:t>
      </w:r>
      <w:r>
        <w:rPr>
          <w:i/>
        </w:rPr>
        <w:t xml:space="preserve"> </w:t>
      </w:r>
      <w:r w:rsidRPr="002C5D23">
        <w:rPr>
          <w:i/>
        </w:rPr>
        <w:t>Americans</w:t>
      </w:r>
      <w:r>
        <w:rPr>
          <w:i/>
        </w:rPr>
        <w:t xml:space="preserve"> </w:t>
      </w:r>
      <w:r w:rsidRPr="002C5D23">
        <w:rPr>
          <w:i/>
        </w:rPr>
        <w:t>and Old</w:t>
      </w:r>
      <w:r>
        <w:rPr>
          <w:i/>
        </w:rPr>
        <w:t xml:space="preserve"> </w:t>
      </w:r>
      <w:r w:rsidRPr="002C5D23">
        <w:rPr>
          <w:i/>
        </w:rPr>
        <w:t>World Disease</w:t>
      </w:r>
      <w:r>
        <w:rPr>
          <w:i/>
        </w:rPr>
        <w:t xml:space="preserve"> </w:t>
      </w:r>
      <w:r w:rsidRPr="002C5D23">
        <w:rPr>
          <w:i/>
        </w:rPr>
        <w:t>in Colonial Spanish America</w:t>
      </w:r>
      <w:r>
        <w:rPr>
          <w:i/>
        </w:rPr>
        <w:t xml:space="preserve"> </w:t>
      </w:r>
      <w:r>
        <w:t>(</w:t>
      </w:r>
      <w:r w:rsidRPr="002C5D23">
        <w:t>Cambridge:</w:t>
      </w:r>
      <w:r>
        <w:t xml:space="preserve"> </w:t>
      </w:r>
      <w:r w:rsidRPr="002C5D23">
        <w:t>Cambridge University</w:t>
      </w:r>
      <w:r>
        <w:t xml:space="preserve"> </w:t>
      </w:r>
      <w:r w:rsidRPr="002C5D23">
        <w:t>Press,</w:t>
      </w:r>
      <w:r>
        <w:t xml:space="preserve"> 2001), 142-159.</w:t>
      </w:r>
    </w:p>
  </w:footnote>
  <w:footnote w:id="3">
    <w:p w14:paraId="3B2CA5BD" w14:textId="4D70CD22" w:rsidR="00193A62" w:rsidRDefault="00193A62" w:rsidP="00C56A19">
      <w:pPr>
        <w:pStyle w:val="FootnoteText"/>
        <w:ind w:firstLine="0"/>
      </w:pPr>
      <w:r>
        <w:rPr>
          <w:rStyle w:val="FootnoteReference"/>
        </w:rPr>
        <w:footnoteRef/>
      </w:r>
      <w:r>
        <w:t xml:space="preserve"> Two other important studies of this type referred to in preparation for this essay include: Suzanne Austin Alchon, “Disease, Population, and Public Health in Eighteenth-Century Quito,” in </w:t>
      </w:r>
      <w:r w:rsidRPr="002C5D23">
        <w:rPr>
          <w:i/>
        </w:rPr>
        <w:t>The Secret Judgments</w:t>
      </w:r>
      <w:r>
        <w:rPr>
          <w:i/>
        </w:rPr>
        <w:t xml:space="preserve"> </w:t>
      </w:r>
      <w:r w:rsidRPr="002C5D23">
        <w:rPr>
          <w:i/>
        </w:rPr>
        <w:t>of God: Native</w:t>
      </w:r>
      <w:r>
        <w:rPr>
          <w:i/>
        </w:rPr>
        <w:t xml:space="preserve"> </w:t>
      </w:r>
      <w:r w:rsidRPr="002C5D23">
        <w:rPr>
          <w:i/>
        </w:rPr>
        <w:t>Americans</w:t>
      </w:r>
      <w:r>
        <w:rPr>
          <w:i/>
        </w:rPr>
        <w:t xml:space="preserve"> </w:t>
      </w:r>
      <w:r w:rsidRPr="002C5D23">
        <w:rPr>
          <w:i/>
        </w:rPr>
        <w:t>and Old</w:t>
      </w:r>
      <w:r>
        <w:rPr>
          <w:i/>
        </w:rPr>
        <w:t xml:space="preserve"> </w:t>
      </w:r>
      <w:r w:rsidRPr="002C5D23">
        <w:rPr>
          <w:i/>
        </w:rPr>
        <w:t>World Disease</w:t>
      </w:r>
      <w:r>
        <w:rPr>
          <w:i/>
        </w:rPr>
        <w:t xml:space="preserve"> </w:t>
      </w:r>
      <w:r w:rsidRPr="002C5D23">
        <w:rPr>
          <w:i/>
        </w:rPr>
        <w:t>in Colonial Spanish America</w:t>
      </w:r>
      <w:r>
        <w:rPr>
          <w:i/>
        </w:rPr>
        <w:t xml:space="preserve"> </w:t>
      </w:r>
      <w:r>
        <w:t>(</w:t>
      </w:r>
      <w:r w:rsidRPr="002C5D23">
        <w:t>Cambridge:</w:t>
      </w:r>
      <w:r>
        <w:t xml:space="preserve"> </w:t>
      </w:r>
      <w:r w:rsidRPr="002C5D23">
        <w:t>Cambridge University</w:t>
      </w:r>
      <w:r>
        <w:t xml:space="preserve"> </w:t>
      </w:r>
      <w:r w:rsidRPr="002C5D23">
        <w:t>Press,</w:t>
      </w:r>
      <w:r>
        <w:t xml:space="preserve"> 2001), 159-183. Also:</w:t>
      </w:r>
      <w:r w:rsidRPr="00BE5106">
        <w:t xml:space="preserve"> George</w:t>
      </w:r>
      <w:r>
        <w:t xml:space="preserve"> </w:t>
      </w:r>
      <w:r w:rsidRPr="00BE5106">
        <w:t xml:space="preserve">W. Lovell “"Heavy Shadows and Black Night": Disease and Depopulation in Colonial Spanish America.” </w:t>
      </w:r>
      <w:r w:rsidRPr="00BE5106">
        <w:rPr>
          <w:i/>
        </w:rPr>
        <w:t>Annals of the Association of American Geographers</w:t>
      </w:r>
      <w:r w:rsidRPr="00BE5106">
        <w:t xml:space="preserve"> 82, no. 3 (1992): 426-43.</w:t>
      </w:r>
    </w:p>
  </w:footnote>
  <w:footnote w:id="4">
    <w:p w14:paraId="17894B76" w14:textId="3A365EC9" w:rsidR="00193A62" w:rsidRDefault="00193A62" w:rsidP="00E62FA2">
      <w:pPr>
        <w:pStyle w:val="FootnoteText"/>
        <w:ind w:firstLine="0"/>
      </w:pPr>
      <w:r>
        <w:rPr>
          <w:rStyle w:val="FootnoteReference"/>
        </w:rPr>
        <w:footnoteRef/>
      </w:r>
      <w:r>
        <w:t xml:space="preserve"> </w:t>
      </w:r>
      <w:r w:rsidRPr="00B9177D">
        <w:t>Frank Davis</w:t>
      </w:r>
      <w:r>
        <w:t xml:space="preserve"> </w:t>
      </w:r>
      <w:r w:rsidRPr="00B9177D">
        <w:t>Ashburn</w:t>
      </w:r>
      <w:r>
        <w:t>,</w:t>
      </w:r>
      <w:r w:rsidRPr="00B9177D">
        <w:t xml:space="preserve"> </w:t>
      </w:r>
      <w:r w:rsidRPr="00B9177D">
        <w:rPr>
          <w:i/>
        </w:rPr>
        <w:t>The Ranks of Death: A Medical History of the Conquest of America</w:t>
      </w:r>
      <w:r>
        <w:rPr>
          <w:i/>
        </w:rPr>
        <w:t xml:space="preserve"> </w:t>
      </w:r>
      <w:r>
        <w:t>(</w:t>
      </w:r>
      <w:r w:rsidRPr="00B9177D">
        <w:t>Philadelphia: Porcupine Press, 1980</w:t>
      </w:r>
      <w:r>
        <w:t>), 80.</w:t>
      </w:r>
    </w:p>
  </w:footnote>
  <w:footnote w:id="5">
    <w:p w14:paraId="08E4F820" w14:textId="3A47B037" w:rsidR="00193A62" w:rsidRPr="00E84210" w:rsidRDefault="00193A62" w:rsidP="00E62FA2">
      <w:pPr>
        <w:pStyle w:val="FootnoteText"/>
        <w:ind w:firstLine="0"/>
        <w:rPr>
          <w:i/>
        </w:rPr>
      </w:pPr>
      <w:r>
        <w:rPr>
          <w:rStyle w:val="FootnoteReference"/>
        </w:rPr>
        <w:footnoteRef/>
      </w:r>
      <w:r>
        <w:t xml:space="preserve"> </w:t>
      </w:r>
      <w:proofErr w:type="spellStart"/>
      <w:r>
        <w:t>Ferenando</w:t>
      </w:r>
      <w:proofErr w:type="spellEnd"/>
      <w:r>
        <w:t xml:space="preserve"> </w:t>
      </w:r>
      <w:proofErr w:type="spellStart"/>
      <w:r>
        <w:t>Casanueva</w:t>
      </w:r>
      <w:proofErr w:type="spellEnd"/>
      <w:r>
        <w:t xml:space="preserve">, “Smallpox and War in Southern Chile in the Late Eighteenth Century,” in </w:t>
      </w:r>
      <w:r w:rsidRPr="002C5D23">
        <w:rPr>
          <w:i/>
        </w:rPr>
        <w:t>The Secret Judgments</w:t>
      </w:r>
      <w:r>
        <w:rPr>
          <w:i/>
        </w:rPr>
        <w:t xml:space="preserve"> </w:t>
      </w:r>
      <w:r w:rsidRPr="002C5D23">
        <w:rPr>
          <w:i/>
        </w:rPr>
        <w:t>of God: Native</w:t>
      </w:r>
      <w:r>
        <w:rPr>
          <w:i/>
        </w:rPr>
        <w:t xml:space="preserve"> </w:t>
      </w:r>
      <w:r w:rsidRPr="002C5D23">
        <w:rPr>
          <w:i/>
        </w:rPr>
        <w:t>Americans</w:t>
      </w:r>
      <w:r>
        <w:rPr>
          <w:i/>
        </w:rPr>
        <w:t xml:space="preserve"> </w:t>
      </w:r>
      <w:r w:rsidRPr="002C5D23">
        <w:rPr>
          <w:i/>
        </w:rPr>
        <w:t xml:space="preserve">and </w:t>
      </w:r>
      <w:proofErr w:type="gramStart"/>
      <w:r w:rsidRPr="002C5D23">
        <w:rPr>
          <w:i/>
        </w:rPr>
        <w:t>Old</w:t>
      </w:r>
      <w:r>
        <w:rPr>
          <w:i/>
        </w:rPr>
        <w:t xml:space="preserve"> </w:t>
      </w:r>
      <w:r w:rsidRPr="002C5D23">
        <w:rPr>
          <w:i/>
        </w:rPr>
        <w:t>World</w:t>
      </w:r>
      <w:proofErr w:type="gramEnd"/>
      <w:r w:rsidRPr="002C5D23">
        <w:rPr>
          <w:i/>
        </w:rPr>
        <w:t xml:space="preserve"> Disease</w:t>
      </w:r>
      <w:r>
        <w:rPr>
          <w:i/>
        </w:rPr>
        <w:t xml:space="preserve"> </w:t>
      </w:r>
      <w:r w:rsidRPr="002C5D23">
        <w:rPr>
          <w:i/>
        </w:rPr>
        <w:t>in Colonial Spanish America</w:t>
      </w:r>
      <w:r>
        <w:rPr>
          <w:i/>
        </w:rPr>
        <w:t xml:space="preserve"> </w:t>
      </w:r>
      <w:r>
        <w:t>(</w:t>
      </w:r>
      <w:r w:rsidRPr="002C5D23">
        <w:t>Cambridge:</w:t>
      </w:r>
      <w:r>
        <w:t xml:space="preserve"> </w:t>
      </w:r>
      <w:r w:rsidRPr="002C5D23">
        <w:t>Cambridge University</w:t>
      </w:r>
      <w:r>
        <w:t xml:space="preserve"> </w:t>
      </w:r>
      <w:r w:rsidRPr="002C5D23">
        <w:t>Press,</w:t>
      </w:r>
      <w:r>
        <w:t xml:space="preserve"> 2001), 217.</w:t>
      </w:r>
    </w:p>
  </w:footnote>
  <w:footnote w:id="6">
    <w:p w14:paraId="33102FA8" w14:textId="668123B4" w:rsidR="00193A62" w:rsidRDefault="00193A62" w:rsidP="00582680">
      <w:pPr>
        <w:pStyle w:val="FootnoteText"/>
        <w:ind w:firstLine="0"/>
      </w:pPr>
      <w:r>
        <w:rPr>
          <w:rStyle w:val="FootnoteReference"/>
        </w:rPr>
        <w:footnoteRef/>
      </w:r>
      <w:r>
        <w:t xml:space="preserve"> </w:t>
      </w:r>
      <w:r w:rsidRPr="00582680">
        <w:t>William M</w:t>
      </w:r>
      <w:r w:rsidRPr="00582680">
        <w:rPr>
          <w:i/>
        </w:rPr>
        <w:t>.</w:t>
      </w:r>
      <w:r>
        <w:rPr>
          <w:i/>
        </w:rPr>
        <w:t xml:space="preserve"> </w:t>
      </w:r>
      <w:r w:rsidRPr="00582680">
        <w:t>Denevan</w:t>
      </w:r>
      <w:r>
        <w:t>,</w:t>
      </w:r>
      <w:r w:rsidRPr="00582680">
        <w:rPr>
          <w:i/>
        </w:rPr>
        <w:t xml:space="preserve"> The Native Population of the Americas in 1492</w:t>
      </w:r>
      <w:r w:rsidRPr="00582680">
        <w:t xml:space="preserve"> </w:t>
      </w:r>
      <w:r>
        <w:t>(</w:t>
      </w:r>
      <w:r w:rsidRPr="00582680">
        <w:t>Madison: University of Wisconsin Press, 1976</w:t>
      </w:r>
      <w:r>
        <w:t>)</w:t>
      </w:r>
      <w:r w:rsidRPr="00582680">
        <w:t>.</w:t>
      </w:r>
    </w:p>
  </w:footnote>
  <w:footnote w:id="7">
    <w:p w14:paraId="2EFDCE29" w14:textId="54F06D42" w:rsidR="00193A62" w:rsidRDefault="00193A62" w:rsidP="00FA1978">
      <w:pPr>
        <w:pStyle w:val="FootnoteText"/>
        <w:ind w:firstLine="0"/>
      </w:pPr>
      <w:r>
        <w:rPr>
          <w:rStyle w:val="FootnoteReference"/>
        </w:rPr>
        <w:footnoteRef/>
      </w:r>
      <w:r>
        <w:t xml:space="preserve"> The other texts whose figures have been utilised to determine pre-Columbian population statistics are: </w:t>
      </w:r>
      <w:r w:rsidRPr="00BE5106">
        <w:t>Lovell</w:t>
      </w:r>
      <w:r>
        <w:t>, “Heavy Shadows”.</w:t>
      </w:r>
      <w:r w:rsidRPr="00554491">
        <w:t xml:space="preserve"> Suzanne Austin</w:t>
      </w:r>
      <w:r>
        <w:t xml:space="preserve"> </w:t>
      </w:r>
      <w:r w:rsidRPr="00554491">
        <w:t>Alchon</w:t>
      </w:r>
      <w:r>
        <w:t>,</w:t>
      </w:r>
      <w:r w:rsidRPr="00B9177D">
        <w:rPr>
          <w:i/>
        </w:rPr>
        <w:t xml:space="preserve"> A Pest in the Land: New World Epidemics in a Global Perspective</w:t>
      </w:r>
      <w:r>
        <w:t xml:space="preserve"> (</w:t>
      </w:r>
      <w:r w:rsidRPr="00AD7876">
        <w:t>Albuquerque</w:t>
      </w:r>
      <w:r>
        <w:t>:</w:t>
      </w:r>
      <w:r w:rsidRPr="00AD7876">
        <w:t xml:space="preserve"> </w:t>
      </w:r>
      <w:r>
        <w:t>University of New Mexico Press, 2003).</w:t>
      </w:r>
      <w:r w:rsidRPr="00B9177D">
        <w:t xml:space="preserve"> Ashburn</w:t>
      </w:r>
      <w:r>
        <w:t>,</w:t>
      </w:r>
      <w:r w:rsidRPr="00B9177D">
        <w:t xml:space="preserve"> </w:t>
      </w:r>
      <w:r w:rsidRPr="00B9177D">
        <w:rPr>
          <w:i/>
        </w:rPr>
        <w:t xml:space="preserve">The Ranks of Death: A Medical History of the Conquest of </w:t>
      </w:r>
      <w:r w:rsidRPr="00E62FA2">
        <w:rPr>
          <w:i/>
        </w:rPr>
        <w:t>America</w:t>
      </w:r>
      <w:r>
        <w:rPr>
          <w:i/>
        </w:rPr>
        <w:t xml:space="preserve">. </w:t>
      </w:r>
      <w:r w:rsidRPr="00E62FA2">
        <w:t>Noble</w:t>
      </w:r>
      <w:r w:rsidRPr="009F34E9">
        <w:t xml:space="preserve"> David</w:t>
      </w:r>
      <w:r>
        <w:t xml:space="preserve"> </w:t>
      </w:r>
      <w:r w:rsidRPr="009F34E9">
        <w:t>Cook</w:t>
      </w:r>
      <w:r>
        <w:t>,</w:t>
      </w:r>
      <w:r w:rsidRPr="009F34E9">
        <w:t xml:space="preserve"> </w:t>
      </w:r>
      <w:r w:rsidRPr="009F34E9">
        <w:rPr>
          <w:i/>
        </w:rPr>
        <w:t>Born to Die: Disease and New World Conquest, 1492-1650</w:t>
      </w:r>
      <w:r w:rsidRPr="009F34E9">
        <w:t xml:space="preserve"> </w:t>
      </w:r>
      <w:r>
        <w:t>(</w:t>
      </w:r>
      <w:r w:rsidRPr="009F34E9">
        <w:t>Cambridge; New York: Cambridge University Press, 1998</w:t>
      </w:r>
      <w:r>
        <w:t>)</w:t>
      </w:r>
      <w:r w:rsidRPr="009F34E9">
        <w:t>.</w:t>
      </w:r>
    </w:p>
  </w:footnote>
  <w:footnote w:id="8">
    <w:p w14:paraId="5843F330" w14:textId="794E6317" w:rsidR="00193A62" w:rsidRDefault="00193A62" w:rsidP="00274B16">
      <w:pPr>
        <w:pStyle w:val="FootnoteText"/>
        <w:ind w:firstLine="0"/>
      </w:pPr>
      <w:r>
        <w:rPr>
          <w:rStyle w:val="FootnoteReference"/>
        </w:rPr>
        <w:footnoteRef/>
      </w:r>
      <w:r>
        <w:t xml:space="preserve"> </w:t>
      </w:r>
      <w:r w:rsidRPr="00274B16">
        <w:t>M. C Peel</w:t>
      </w:r>
      <w:r>
        <w:t>,</w:t>
      </w:r>
      <w:r w:rsidRPr="00274B16">
        <w:t xml:space="preserve"> Finlayson B. L and Mcmahon T. A</w:t>
      </w:r>
      <w:r>
        <w:t>,</w:t>
      </w:r>
      <w:r w:rsidRPr="00274B16">
        <w:t xml:space="preserve"> "Updated World Map of the Köppen-Geiger Climate Classification</w:t>
      </w:r>
      <w:r>
        <w:t>,</w:t>
      </w:r>
      <w:r w:rsidRPr="00274B16">
        <w:t xml:space="preserve">" </w:t>
      </w:r>
      <w:r w:rsidRPr="00274B16">
        <w:rPr>
          <w:i/>
        </w:rPr>
        <w:t>Hydrology and Earth System Sciences Discussions</w:t>
      </w:r>
      <w:r w:rsidRPr="00274B16">
        <w:t xml:space="preserve"> 4 (2007): 439-73.</w:t>
      </w:r>
    </w:p>
  </w:footnote>
  <w:footnote w:id="9">
    <w:p w14:paraId="5D0C6621" w14:textId="088455FB" w:rsidR="00193A62" w:rsidRDefault="00193A62" w:rsidP="00E436CB">
      <w:pPr>
        <w:pStyle w:val="FootnoteText"/>
        <w:ind w:firstLine="0"/>
      </w:pPr>
      <w:r>
        <w:rPr>
          <w:rStyle w:val="FootnoteReference"/>
        </w:rPr>
        <w:footnoteRef/>
      </w:r>
      <w:r>
        <w:t xml:space="preserve"> Ibid, 439-73.</w:t>
      </w:r>
    </w:p>
  </w:footnote>
  <w:footnote w:id="10">
    <w:p w14:paraId="17B76B4A" w14:textId="68F064F6" w:rsidR="00193A62" w:rsidRDefault="00193A62" w:rsidP="00F24753">
      <w:pPr>
        <w:pStyle w:val="FootnoteText"/>
        <w:ind w:firstLine="0"/>
      </w:pPr>
      <w:r>
        <w:rPr>
          <w:rStyle w:val="FootnoteReference"/>
        </w:rPr>
        <w:footnoteRef/>
      </w:r>
      <w:r>
        <w:t xml:space="preserve"> Ibid, 439-73.</w:t>
      </w:r>
    </w:p>
  </w:footnote>
  <w:footnote w:id="11">
    <w:p w14:paraId="3C3E981E" w14:textId="7DCD7E77" w:rsidR="00193A62" w:rsidRDefault="00193A62" w:rsidP="00A817F8">
      <w:pPr>
        <w:pStyle w:val="FootnoteText"/>
        <w:ind w:firstLine="0"/>
      </w:pPr>
      <w:r>
        <w:rPr>
          <w:rStyle w:val="FootnoteReference"/>
        </w:rPr>
        <w:footnoteRef/>
      </w:r>
      <w:r>
        <w:t xml:space="preserve"> Ibid, 439-73.</w:t>
      </w:r>
    </w:p>
  </w:footnote>
  <w:footnote w:id="12">
    <w:p w14:paraId="21E1382C" w14:textId="77777777" w:rsidR="00193A62" w:rsidRDefault="00193A62" w:rsidP="00C930A5">
      <w:pPr>
        <w:pStyle w:val="FootnoteText"/>
        <w:ind w:firstLine="0"/>
        <w:jc w:val="left"/>
      </w:pPr>
      <w:r>
        <w:rPr>
          <w:rStyle w:val="FootnoteReference"/>
        </w:rPr>
        <w:footnoteRef/>
      </w:r>
      <w:r>
        <w:t xml:space="preserve"> </w:t>
      </w:r>
      <w:r w:rsidRPr="00A96FC5">
        <w:t>William H.</w:t>
      </w:r>
      <w:r>
        <w:t xml:space="preserve"> </w:t>
      </w:r>
      <w:r w:rsidRPr="00A96FC5">
        <w:t>McNeill</w:t>
      </w:r>
      <w:r>
        <w:t>,</w:t>
      </w:r>
      <w:r w:rsidRPr="00A96FC5">
        <w:t xml:space="preserve"> "Disease in History</w:t>
      </w:r>
      <w:r>
        <w:t>,</w:t>
      </w:r>
      <w:r w:rsidRPr="00A96FC5">
        <w:t xml:space="preserve">" </w:t>
      </w:r>
      <w:r w:rsidRPr="00A96FC5">
        <w:rPr>
          <w:i/>
        </w:rPr>
        <w:t>Social Science and Medicine</w:t>
      </w:r>
      <w:r>
        <w:t>,</w:t>
      </w:r>
      <w:r w:rsidRPr="00A96FC5">
        <w:t xml:space="preserve"> Medical Anthropology 12</w:t>
      </w:r>
      <w:r>
        <w:t xml:space="preserve"> </w:t>
      </w:r>
      <w:r w:rsidRPr="00A96FC5">
        <w:t>(1978): 79-81.</w:t>
      </w:r>
    </w:p>
  </w:footnote>
  <w:footnote w:id="13">
    <w:p w14:paraId="5834BFA2" w14:textId="77777777" w:rsidR="00193A62" w:rsidRDefault="00193A62" w:rsidP="00C930A5">
      <w:pPr>
        <w:pStyle w:val="FootnoteText"/>
        <w:ind w:firstLine="0"/>
        <w:jc w:val="left"/>
      </w:pPr>
      <w:r>
        <w:rPr>
          <w:rStyle w:val="FootnoteReference"/>
        </w:rPr>
        <w:footnoteRef/>
      </w:r>
      <w:r>
        <w:t xml:space="preserve"> </w:t>
      </w:r>
      <w:r w:rsidRPr="00CD2700">
        <w:t>Gordon Francis</w:t>
      </w:r>
      <w:r>
        <w:t xml:space="preserve"> </w:t>
      </w:r>
      <w:r w:rsidRPr="00CD2700">
        <w:t>McEwan</w:t>
      </w:r>
      <w:r>
        <w:t>,</w:t>
      </w:r>
      <w:r w:rsidRPr="00CD2700">
        <w:t xml:space="preserve"> </w:t>
      </w:r>
      <w:r w:rsidRPr="00CD2700">
        <w:rPr>
          <w:i/>
        </w:rPr>
        <w:t>The Incas: New Perspectives</w:t>
      </w:r>
      <w:r w:rsidRPr="00CD2700">
        <w:t xml:space="preserve"> </w:t>
      </w:r>
      <w:r>
        <w:t>(</w:t>
      </w:r>
      <w:r w:rsidRPr="00CD2700">
        <w:t>Santa Barbara, Calif, 2006</w:t>
      </w:r>
      <w:r>
        <w:t>),</w:t>
      </w:r>
      <w:r w:rsidRPr="00CD2700">
        <w:t xml:space="preserve"> 93-96.</w:t>
      </w:r>
    </w:p>
  </w:footnote>
  <w:footnote w:id="14">
    <w:p w14:paraId="7AA886E9" w14:textId="77777777" w:rsidR="00193A62" w:rsidRDefault="00193A62" w:rsidP="00C930A5">
      <w:pPr>
        <w:pStyle w:val="FootnoteText"/>
        <w:ind w:firstLine="0"/>
        <w:jc w:val="left"/>
      </w:pPr>
      <w:r>
        <w:rPr>
          <w:rStyle w:val="FootnoteReference"/>
        </w:rPr>
        <w:footnoteRef/>
      </w:r>
      <w:r>
        <w:t xml:space="preserve"> Alchon, “Disease, Population, and Public Health in Eighteenth-Century Quito,” 159.</w:t>
      </w:r>
    </w:p>
  </w:footnote>
  <w:footnote w:id="15">
    <w:p w14:paraId="326B8A07" w14:textId="77777777" w:rsidR="00193A62" w:rsidRPr="00950CD0" w:rsidRDefault="00193A62" w:rsidP="00CD17D2">
      <w:pPr>
        <w:pStyle w:val="FootnoteText"/>
        <w:ind w:firstLine="0"/>
        <w:jc w:val="left"/>
      </w:pPr>
      <w:r>
        <w:rPr>
          <w:rStyle w:val="FootnoteReference"/>
        </w:rPr>
        <w:footnoteRef/>
      </w:r>
      <w:r>
        <w:t xml:space="preserve"> To obtain this data the following sources were used: </w:t>
      </w:r>
      <w:proofErr w:type="spellStart"/>
      <w:r w:rsidRPr="00582680">
        <w:t>Denevan</w:t>
      </w:r>
      <w:proofErr w:type="spellEnd"/>
      <w:r>
        <w:t>,</w:t>
      </w:r>
      <w:r w:rsidRPr="00582680">
        <w:rPr>
          <w:i/>
        </w:rPr>
        <w:t xml:space="preserve"> The Native Population of the Americas in 1492</w:t>
      </w:r>
      <w:r>
        <w:t xml:space="preserve">. </w:t>
      </w:r>
      <w:r w:rsidRPr="006579EC">
        <w:t>“Kingdom of Naples</w:t>
      </w:r>
      <w:r>
        <w:t>,</w:t>
      </w:r>
      <w:r w:rsidRPr="006579EC">
        <w:t>” Encyclopaedia</w:t>
      </w:r>
      <w:r>
        <w:t>,</w:t>
      </w:r>
      <w:r w:rsidRPr="006579EC">
        <w:t xml:space="preserve"> </w:t>
      </w:r>
      <w:r>
        <w:t>a</w:t>
      </w:r>
      <w:r w:rsidRPr="006579EC">
        <w:t>ccessed 20 September 2018</w:t>
      </w:r>
      <w:r>
        <w:t xml:space="preserve">, </w:t>
      </w:r>
      <w:r w:rsidRPr="006579EC">
        <w:t>https://www.encyclopedia.com/history/modern-europe/italian-history/kingdom-naples</w:t>
      </w:r>
      <w:r>
        <w:t xml:space="preserve">. </w:t>
      </w:r>
      <w:r w:rsidRPr="006579EC">
        <w:t>“Population Statistics: Historical Demography</w:t>
      </w:r>
      <w:r>
        <w:t>,</w:t>
      </w:r>
      <w:r w:rsidRPr="006579EC">
        <w:t xml:space="preserve">” </w:t>
      </w:r>
      <w:proofErr w:type="spellStart"/>
      <w:r w:rsidRPr="006579EC">
        <w:t>Populstat</w:t>
      </w:r>
      <w:proofErr w:type="spellEnd"/>
      <w:r>
        <w:t>,</w:t>
      </w:r>
      <w:r w:rsidRPr="006579EC">
        <w:t xml:space="preserve"> </w:t>
      </w:r>
      <w:r>
        <w:t>a</w:t>
      </w:r>
      <w:r w:rsidRPr="006579EC">
        <w:t>ccessed 20 August 2018</w:t>
      </w:r>
      <w:r>
        <w:t>,</w:t>
      </w:r>
      <w:r w:rsidRPr="006579EC">
        <w:t xml:space="preserve"> </w:t>
      </w:r>
      <w:r w:rsidRPr="001258A6">
        <w:t>http://www.populstat.info/</w:t>
      </w:r>
      <w:r w:rsidRPr="006579EC">
        <w:t>.</w:t>
      </w:r>
      <w:r>
        <w:t xml:space="preserve"> </w:t>
      </w:r>
      <w:r w:rsidRPr="006579EC">
        <w:t>Stanley G.</w:t>
      </w:r>
      <w:r>
        <w:t xml:space="preserve"> </w:t>
      </w:r>
      <w:r w:rsidRPr="006579EC">
        <w:t>Payne</w:t>
      </w:r>
      <w:r>
        <w:t>,</w:t>
      </w:r>
      <w:r w:rsidRPr="006579EC">
        <w:t xml:space="preserve"> </w:t>
      </w:r>
      <w:r w:rsidRPr="006579EC">
        <w:rPr>
          <w:i/>
        </w:rPr>
        <w:t>Spain: A Unique History</w:t>
      </w:r>
      <w:r>
        <w:t>,</w:t>
      </w:r>
      <w:r w:rsidRPr="006579EC">
        <w:t xml:space="preserve"> English ed </w:t>
      </w:r>
      <w:r>
        <w:t>(</w:t>
      </w:r>
      <w:r w:rsidRPr="006579EC">
        <w:t>Madison: University of Wisconsin Press, 2011</w:t>
      </w:r>
      <w:r>
        <w:t>)</w:t>
      </w:r>
      <w:r w:rsidRPr="006579EC">
        <w:t>.</w:t>
      </w:r>
      <w:r w:rsidRPr="00713432">
        <w:t xml:space="preserve"> Alexander V.</w:t>
      </w:r>
      <w:r>
        <w:t xml:space="preserve"> </w:t>
      </w:r>
      <w:r w:rsidRPr="00713432">
        <w:t>Avakov</w:t>
      </w:r>
      <w:r>
        <w:t>,</w:t>
      </w:r>
      <w:r w:rsidRPr="00713432">
        <w:t xml:space="preserve"> </w:t>
      </w:r>
      <w:r w:rsidRPr="00EC3385">
        <w:rPr>
          <w:i/>
        </w:rPr>
        <w:t>Two Thousand Years of Economic Statistics, Years 1–2012</w:t>
      </w:r>
      <w:r w:rsidRPr="00713432">
        <w:t xml:space="preserve"> </w:t>
      </w:r>
      <w:r>
        <w:t>(</w:t>
      </w:r>
      <w:r w:rsidRPr="00713432">
        <w:t xml:space="preserve">New York: </w:t>
      </w:r>
      <w:proofErr w:type="spellStart"/>
      <w:r w:rsidRPr="00713432">
        <w:t>Algora</w:t>
      </w:r>
      <w:proofErr w:type="spellEnd"/>
      <w:r w:rsidRPr="00713432">
        <w:t xml:space="preserve"> Publishing, 2015</w:t>
      </w:r>
      <w:r>
        <w:t>), 12-24.</w:t>
      </w:r>
      <w:r w:rsidRPr="00C80C5E">
        <w:t xml:space="preserve"> Angus</w:t>
      </w:r>
      <w:r>
        <w:t xml:space="preserve"> </w:t>
      </w:r>
      <w:r w:rsidRPr="00C80C5E">
        <w:t>Maddison</w:t>
      </w:r>
      <w:r>
        <w:t>,</w:t>
      </w:r>
      <w:r w:rsidRPr="00C80C5E">
        <w:t xml:space="preserve"> </w:t>
      </w:r>
      <w:r w:rsidRPr="00C80C5E">
        <w:rPr>
          <w:i/>
        </w:rPr>
        <w:t>Growth of World Population, GDP and GDP Per Capita before 1820</w:t>
      </w:r>
      <w:r w:rsidRPr="00C80C5E">
        <w:t xml:space="preserve"> </w:t>
      </w:r>
      <w:r>
        <w:t>(</w:t>
      </w:r>
      <w:r w:rsidRPr="00C80C5E">
        <w:t>Oxford: Oxford University Press USA, 2007</w:t>
      </w:r>
      <w:r>
        <w:t>),</w:t>
      </w:r>
      <w:r w:rsidRPr="00C80C5E">
        <w:t xml:space="preserve"> http://www.ggdc.net/maddison/other_books/appendix_B.pdf.</w:t>
      </w:r>
    </w:p>
  </w:footnote>
  <w:footnote w:id="16">
    <w:p w14:paraId="1C64DD35" w14:textId="68B14F12" w:rsidR="00193A62" w:rsidRDefault="00193A62" w:rsidP="00166DE2">
      <w:pPr>
        <w:pStyle w:val="FootnoteText"/>
        <w:ind w:firstLine="0"/>
        <w:jc w:val="left"/>
      </w:pPr>
      <w:r>
        <w:rPr>
          <w:rStyle w:val="FootnoteReference"/>
        </w:rPr>
        <w:footnoteRef/>
      </w:r>
      <w:r>
        <w:t xml:space="preserve"> The same sources were used for this data as were used to determine the overall population data: </w:t>
      </w:r>
      <w:proofErr w:type="spellStart"/>
      <w:r w:rsidRPr="00582680">
        <w:t>Denevan</w:t>
      </w:r>
      <w:proofErr w:type="spellEnd"/>
      <w:r>
        <w:t>,</w:t>
      </w:r>
      <w:r w:rsidRPr="00582680">
        <w:rPr>
          <w:i/>
        </w:rPr>
        <w:t xml:space="preserve"> The Native Population of the Americas in 1492</w:t>
      </w:r>
      <w:r>
        <w:t xml:space="preserve">. </w:t>
      </w:r>
      <w:r w:rsidRPr="006579EC">
        <w:t>“Kingdom of Naples”</w:t>
      </w:r>
      <w:r>
        <w:t xml:space="preserve">. </w:t>
      </w:r>
      <w:r w:rsidRPr="006579EC">
        <w:t>“Population Statistics: Historical Demography”</w:t>
      </w:r>
      <w:r>
        <w:t>.</w:t>
      </w:r>
      <w:r w:rsidRPr="006579EC">
        <w:t xml:space="preserve"> Payne</w:t>
      </w:r>
      <w:r>
        <w:t>,</w:t>
      </w:r>
      <w:r w:rsidRPr="006579EC">
        <w:t xml:space="preserve"> </w:t>
      </w:r>
      <w:r w:rsidRPr="006579EC">
        <w:rPr>
          <w:i/>
        </w:rPr>
        <w:t>Spain: A Unique History</w:t>
      </w:r>
      <w:r>
        <w:t>.</w:t>
      </w:r>
      <w:r w:rsidRPr="006579EC">
        <w:t xml:space="preserve"> </w:t>
      </w:r>
      <w:r w:rsidRPr="00713432">
        <w:t>Avakov</w:t>
      </w:r>
      <w:r>
        <w:t>,</w:t>
      </w:r>
      <w:r w:rsidRPr="00713432">
        <w:t xml:space="preserve"> </w:t>
      </w:r>
      <w:r w:rsidRPr="00EC3385">
        <w:rPr>
          <w:i/>
        </w:rPr>
        <w:t>Two Thousand Years of Economic Statistics, Years 1–2012</w:t>
      </w:r>
      <w:r>
        <w:t xml:space="preserve">. </w:t>
      </w:r>
      <w:r w:rsidRPr="00C80C5E">
        <w:t>Maddison</w:t>
      </w:r>
      <w:r>
        <w:t>,</w:t>
      </w:r>
      <w:r w:rsidRPr="00C80C5E">
        <w:t xml:space="preserve"> </w:t>
      </w:r>
      <w:r w:rsidRPr="00C80C5E">
        <w:rPr>
          <w:i/>
        </w:rPr>
        <w:t>Growth of World Population, GDP and GDP Per Capita before 1820</w:t>
      </w:r>
      <w:r w:rsidRPr="00C80C5E">
        <w:t>.</w:t>
      </w:r>
    </w:p>
  </w:footnote>
  <w:footnote w:id="17">
    <w:p w14:paraId="75E97F9B" w14:textId="47AF9A2A" w:rsidR="00193A62" w:rsidRDefault="00193A62" w:rsidP="00210636">
      <w:pPr>
        <w:pStyle w:val="FootnoteText"/>
        <w:ind w:firstLine="0"/>
      </w:pPr>
      <w:r>
        <w:rPr>
          <w:rStyle w:val="FootnoteReference"/>
        </w:rPr>
        <w:footnoteRef/>
      </w:r>
      <w:r>
        <w:t xml:space="preserve"> </w:t>
      </w:r>
      <w:r w:rsidRPr="007279CF">
        <w:t>Frank Macfarlane</w:t>
      </w:r>
      <w:r>
        <w:t xml:space="preserve"> </w:t>
      </w:r>
      <w:r w:rsidRPr="007279CF">
        <w:t>Burnet and David O. White</w:t>
      </w:r>
      <w:r>
        <w:t>,</w:t>
      </w:r>
      <w:r w:rsidRPr="007279CF">
        <w:t xml:space="preserve"> </w:t>
      </w:r>
      <w:r w:rsidRPr="007279CF">
        <w:rPr>
          <w:i/>
        </w:rPr>
        <w:t>Natural History of Infectious Disease</w:t>
      </w:r>
      <w:r>
        <w:t>,</w:t>
      </w:r>
      <w:r w:rsidRPr="007279CF">
        <w:t xml:space="preserve"> 4th ed</w:t>
      </w:r>
      <w:r>
        <w:t xml:space="preserve"> (</w:t>
      </w:r>
      <w:r w:rsidRPr="007279CF">
        <w:t xml:space="preserve">Cambridge: </w:t>
      </w:r>
      <w:r>
        <w:t xml:space="preserve">Cambridge </w:t>
      </w:r>
      <w:r w:rsidRPr="007279CF">
        <w:t>University Press, 1972</w:t>
      </w:r>
      <w:r>
        <w:t>), 158.</w:t>
      </w:r>
    </w:p>
  </w:footnote>
  <w:footnote w:id="18">
    <w:p w14:paraId="2DFDE4B6" w14:textId="45B630F5" w:rsidR="00193A62" w:rsidRDefault="00193A62" w:rsidP="00E257F9">
      <w:pPr>
        <w:pStyle w:val="FootnoteText"/>
        <w:ind w:firstLine="0"/>
      </w:pPr>
      <w:r>
        <w:rPr>
          <w:rStyle w:val="FootnoteReference"/>
        </w:rPr>
        <w:footnoteRef/>
      </w:r>
      <w:r>
        <w:t xml:space="preserve"> Also reference figure 10. </w:t>
      </w:r>
      <w:r w:rsidRPr="00E257F9">
        <w:t>Population Density of Regions Within South America (Number of Persons Per km2) from 1500-1800CE</w:t>
      </w:r>
      <w:r>
        <w:t>.</w:t>
      </w:r>
    </w:p>
  </w:footnote>
  <w:footnote w:id="19">
    <w:p w14:paraId="3855CB69" w14:textId="625642EB" w:rsidR="00193A62" w:rsidRDefault="00193A62" w:rsidP="007279CF">
      <w:pPr>
        <w:pStyle w:val="FootnoteText"/>
        <w:ind w:firstLine="0"/>
      </w:pPr>
      <w:r>
        <w:rPr>
          <w:rStyle w:val="FootnoteReference"/>
        </w:rPr>
        <w:footnoteRef/>
      </w:r>
      <w:r>
        <w:t xml:space="preserve"> Burnet and White, </w:t>
      </w:r>
      <w:r>
        <w:rPr>
          <w:i/>
        </w:rPr>
        <w:t>Natural History of Infectious Disease</w:t>
      </w:r>
      <w:r>
        <w:t>, 122-123.</w:t>
      </w:r>
    </w:p>
  </w:footnote>
  <w:footnote w:id="20">
    <w:p w14:paraId="3A50CA52" w14:textId="53EA5BC7" w:rsidR="00193A62" w:rsidRPr="00E84210" w:rsidRDefault="00193A62" w:rsidP="0053104E">
      <w:pPr>
        <w:pStyle w:val="FootnoteText"/>
        <w:ind w:firstLine="0"/>
        <w:rPr>
          <w:i/>
        </w:rPr>
      </w:pPr>
      <w:r>
        <w:rPr>
          <w:rStyle w:val="FootnoteReference"/>
        </w:rPr>
        <w:footnoteRef/>
      </w:r>
      <w:r>
        <w:t xml:space="preserve"> Linda A. Newson, “Old World Epidemics in Early Colonial </w:t>
      </w:r>
      <w:proofErr w:type="spellStart"/>
      <w:r>
        <w:t>Equador</w:t>
      </w:r>
      <w:proofErr w:type="spellEnd"/>
      <w:r>
        <w:t xml:space="preserve">,” in </w:t>
      </w:r>
      <w:r w:rsidRPr="002C5D23">
        <w:rPr>
          <w:i/>
        </w:rPr>
        <w:t>The Secret Judgments</w:t>
      </w:r>
      <w:r>
        <w:rPr>
          <w:i/>
        </w:rPr>
        <w:t xml:space="preserve"> </w:t>
      </w:r>
      <w:r w:rsidRPr="002C5D23">
        <w:rPr>
          <w:i/>
        </w:rPr>
        <w:t>of God: Native</w:t>
      </w:r>
      <w:r>
        <w:rPr>
          <w:i/>
        </w:rPr>
        <w:t xml:space="preserve"> </w:t>
      </w:r>
      <w:r w:rsidRPr="002C5D23">
        <w:rPr>
          <w:i/>
        </w:rPr>
        <w:t>Americans</w:t>
      </w:r>
      <w:r>
        <w:rPr>
          <w:i/>
        </w:rPr>
        <w:t xml:space="preserve"> </w:t>
      </w:r>
      <w:r w:rsidRPr="002C5D23">
        <w:rPr>
          <w:i/>
        </w:rPr>
        <w:t xml:space="preserve">and </w:t>
      </w:r>
      <w:proofErr w:type="gramStart"/>
      <w:r w:rsidRPr="002C5D23">
        <w:rPr>
          <w:i/>
        </w:rPr>
        <w:t>Old</w:t>
      </w:r>
      <w:r>
        <w:rPr>
          <w:i/>
        </w:rPr>
        <w:t xml:space="preserve"> </w:t>
      </w:r>
      <w:r w:rsidRPr="002C5D23">
        <w:rPr>
          <w:i/>
        </w:rPr>
        <w:t>World</w:t>
      </w:r>
      <w:proofErr w:type="gramEnd"/>
      <w:r w:rsidRPr="002C5D23">
        <w:rPr>
          <w:i/>
        </w:rPr>
        <w:t xml:space="preserve"> Disease</w:t>
      </w:r>
      <w:r>
        <w:rPr>
          <w:i/>
        </w:rPr>
        <w:t xml:space="preserve"> </w:t>
      </w:r>
      <w:r w:rsidRPr="002C5D23">
        <w:rPr>
          <w:i/>
        </w:rPr>
        <w:t>in Colonial Spanish America</w:t>
      </w:r>
      <w:r>
        <w:rPr>
          <w:i/>
        </w:rPr>
        <w:t xml:space="preserve"> </w:t>
      </w:r>
      <w:r>
        <w:t>(</w:t>
      </w:r>
      <w:r w:rsidRPr="002C5D23">
        <w:t>Cambridge:</w:t>
      </w:r>
      <w:r>
        <w:t xml:space="preserve"> </w:t>
      </w:r>
      <w:r w:rsidRPr="002C5D23">
        <w:t>Cambridge University</w:t>
      </w:r>
      <w:r>
        <w:t xml:space="preserve"> </w:t>
      </w:r>
      <w:r w:rsidRPr="002C5D23">
        <w:t>Press,</w:t>
      </w:r>
      <w:r>
        <w:t xml:space="preserve"> 2001), 110.</w:t>
      </w:r>
    </w:p>
    <w:p w14:paraId="484868B0" w14:textId="5AD4D754" w:rsidR="00193A62" w:rsidRDefault="00193A62" w:rsidP="0053104E">
      <w:pPr>
        <w:pStyle w:val="FootnoteText"/>
        <w:ind w:firstLine="0"/>
      </w:pPr>
    </w:p>
  </w:footnote>
  <w:footnote w:id="21">
    <w:p w14:paraId="4371C765" w14:textId="32C53DA0" w:rsidR="00193A62" w:rsidRDefault="00193A62" w:rsidP="0057289A">
      <w:pPr>
        <w:pStyle w:val="FootnoteText"/>
        <w:ind w:firstLine="0"/>
      </w:pPr>
      <w:r>
        <w:rPr>
          <w:rStyle w:val="FootnoteReference"/>
        </w:rPr>
        <w:footnoteRef/>
      </w:r>
      <w:r>
        <w:t xml:space="preserve"> Evans, “Death in </w:t>
      </w:r>
      <w:proofErr w:type="spellStart"/>
      <w:r>
        <w:t>Aymaya</w:t>
      </w:r>
      <w:proofErr w:type="spellEnd"/>
      <w:r>
        <w:t xml:space="preserve"> of Upper Peru, 1580-1623,” 151-152.</w:t>
      </w:r>
    </w:p>
  </w:footnote>
  <w:footnote w:id="22">
    <w:p w14:paraId="2AF0C5D2" w14:textId="5B225FCD" w:rsidR="00193A62" w:rsidRDefault="00193A62" w:rsidP="0080383E">
      <w:pPr>
        <w:pStyle w:val="FootnoteText"/>
        <w:ind w:firstLine="0"/>
      </w:pPr>
      <w:r>
        <w:rPr>
          <w:rStyle w:val="FootnoteReference"/>
        </w:rPr>
        <w:footnoteRef/>
      </w:r>
      <w:r>
        <w:t xml:space="preserve"> </w:t>
      </w:r>
      <w:r w:rsidRPr="00973EFB">
        <w:t>"Search the Voyages Website</w:t>
      </w:r>
      <w:r>
        <w:t>,</w:t>
      </w:r>
      <w:r w:rsidRPr="00973EFB">
        <w:t>" Emory University Trans-Atlantic Slave Trade Database</w:t>
      </w:r>
      <w:r>
        <w:t>, a</w:t>
      </w:r>
      <w:r w:rsidRPr="00973EFB">
        <w:t>ccessed 22 August 2018</w:t>
      </w:r>
      <w:r>
        <w:t>,</w:t>
      </w:r>
      <w:r w:rsidRPr="00973EFB">
        <w:t xml:space="preserve"> https://web.archive.org/web/20130301052437/http://www.slavevoyages.org:80/tast/assessment/estimates.faces.</w:t>
      </w:r>
    </w:p>
  </w:footnote>
  <w:footnote w:id="23">
    <w:p w14:paraId="3637E760" w14:textId="7ED6A412" w:rsidR="00193A62" w:rsidRDefault="00193A62" w:rsidP="00CA1546">
      <w:pPr>
        <w:pStyle w:val="FootnoteText"/>
        <w:ind w:firstLine="0"/>
      </w:pPr>
      <w:r>
        <w:rPr>
          <w:rStyle w:val="FootnoteReference"/>
        </w:rPr>
        <w:footnoteRef/>
      </w:r>
      <w:r>
        <w:t xml:space="preserve"> The same sources were used as for figure 1 but the following alterations were made to the Northern S. America, Greater Amazonia, and Southern S. America regions: From 1600 to 1700 their populations were calculated to increase by 15%, in line with Chile. From 1700 to 1800 their populations were calculated to increase by 10%, in line with the Central Andes. In both cases an optimistic attitude has been adopted so it is likely the real population statistics were lower than those presented here.</w:t>
      </w:r>
    </w:p>
  </w:footnote>
  <w:footnote w:id="24">
    <w:p w14:paraId="7E4E9E99" w14:textId="3398DAA1" w:rsidR="00193A62" w:rsidRDefault="00193A62" w:rsidP="001E6AE9">
      <w:pPr>
        <w:pStyle w:val="FootnoteText"/>
        <w:ind w:firstLine="0"/>
      </w:pPr>
      <w:r>
        <w:rPr>
          <w:rStyle w:val="FootnoteReference"/>
        </w:rPr>
        <w:footnoteRef/>
      </w:r>
      <w:r>
        <w:t xml:space="preserve"> Sources used to create this table: </w:t>
      </w:r>
      <w:r w:rsidRPr="00925B0C">
        <w:t>Simon Collier, et al</w:t>
      </w:r>
      <w:r>
        <w:t xml:space="preserve">, </w:t>
      </w:r>
      <w:r w:rsidRPr="00925B0C">
        <w:rPr>
          <w:i/>
        </w:rPr>
        <w:t xml:space="preserve">The Cambridge </w:t>
      </w:r>
      <w:proofErr w:type="spellStart"/>
      <w:r w:rsidRPr="00925B0C">
        <w:rPr>
          <w:i/>
        </w:rPr>
        <w:t>Encyclopedia</w:t>
      </w:r>
      <w:proofErr w:type="spellEnd"/>
      <w:r w:rsidRPr="00925B0C">
        <w:rPr>
          <w:i/>
        </w:rPr>
        <w:t xml:space="preserve"> of Latin America and the Caribbean</w:t>
      </w:r>
      <w:r w:rsidRPr="00925B0C">
        <w:t xml:space="preserve"> </w:t>
      </w:r>
      <w:r>
        <w:t>(</w:t>
      </w:r>
      <w:r w:rsidRPr="00925B0C">
        <w:t>Cambridge: Cambridge University Press, 1992</w:t>
      </w:r>
      <w:r>
        <w:t>)</w:t>
      </w:r>
      <w:r w:rsidRPr="00925B0C">
        <w:t>.</w:t>
      </w:r>
      <w:r>
        <w:t xml:space="preserve"> </w:t>
      </w:r>
      <w:r w:rsidRPr="00BE5106">
        <w:t>Lovell</w:t>
      </w:r>
      <w:r>
        <w:t xml:space="preserve">, “Heavy Shadows”, 426-443. </w:t>
      </w:r>
      <w:r w:rsidRPr="00B02E6B">
        <w:t>Robert</w:t>
      </w:r>
      <w:r>
        <w:t xml:space="preserve"> </w:t>
      </w:r>
      <w:proofErr w:type="spellStart"/>
      <w:r w:rsidRPr="00B02E6B">
        <w:t>Cowley</w:t>
      </w:r>
      <w:proofErr w:type="spellEnd"/>
      <w:r>
        <w:t xml:space="preserve">, </w:t>
      </w:r>
      <w:r w:rsidRPr="00B02E6B">
        <w:rPr>
          <w:i/>
        </w:rPr>
        <w:t xml:space="preserve">The Reader's </w:t>
      </w:r>
      <w:proofErr w:type="spellStart"/>
      <w:r w:rsidRPr="00B02E6B">
        <w:rPr>
          <w:i/>
        </w:rPr>
        <w:t>Encyclopedia</w:t>
      </w:r>
      <w:proofErr w:type="spellEnd"/>
      <w:r w:rsidRPr="00B02E6B">
        <w:rPr>
          <w:i/>
        </w:rPr>
        <w:t xml:space="preserve"> to Military History</w:t>
      </w:r>
      <w:r>
        <w:t xml:space="preserve"> (</w:t>
      </w:r>
      <w:r w:rsidRPr="00B02E6B">
        <w:t>New York: Houston Mifflin, 1996</w:t>
      </w:r>
      <w:r>
        <w:t>)</w:t>
      </w:r>
      <w:r w:rsidRPr="00B02E6B">
        <w:t>.</w:t>
      </w:r>
    </w:p>
  </w:footnote>
  <w:footnote w:id="25">
    <w:p w14:paraId="2ABFB4DE" w14:textId="0F0109F7" w:rsidR="0020605D" w:rsidRDefault="0020605D" w:rsidP="0020605D">
      <w:pPr>
        <w:pStyle w:val="FootnoteText"/>
        <w:ind w:firstLine="0"/>
      </w:pPr>
      <w:r>
        <w:rPr>
          <w:rStyle w:val="FootnoteReference"/>
        </w:rPr>
        <w:footnoteRef/>
      </w:r>
      <w:r w:rsidR="00902EDC">
        <w:t xml:space="preserve"> </w:t>
      </w:r>
      <w:r w:rsidR="00902EDC" w:rsidRPr="00902EDC">
        <w:t>David M.</w:t>
      </w:r>
      <w:r w:rsidR="00902EDC">
        <w:t xml:space="preserve"> </w:t>
      </w:r>
      <w:proofErr w:type="spellStart"/>
      <w:r w:rsidR="00902EDC" w:rsidRPr="00902EDC">
        <w:t>Traboulay</w:t>
      </w:r>
      <w:proofErr w:type="spellEnd"/>
      <w:r w:rsidR="00902EDC">
        <w:t>,</w:t>
      </w:r>
      <w:r w:rsidR="00902EDC" w:rsidRPr="00902EDC">
        <w:t xml:space="preserve"> </w:t>
      </w:r>
      <w:r w:rsidR="00902EDC" w:rsidRPr="00902EDC">
        <w:rPr>
          <w:i/>
        </w:rPr>
        <w:t xml:space="preserve">Columbus and Las Casas: </w:t>
      </w:r>
      <w:r w:rsidR="00C753CF">
        <w:rPr>
          <w:i/>
        </w:rPr>
        <w:t>T</w:t>
      </w:r>
      <w:r w:rsidR="00902EDC" w:rsidRPr="00902EDC">
        <w:rPr>
          <w:i/>
        </w:rPr>
        <w:t xml:space="preserve">he </w:t>
      </w:r>
      <w:r w:rsidR="00C753CF">
        <w:rPr>
          <w:i/>
        </w:rPr>
        <w:t>C</w:t>
      </w:r>
      <w:r w:rsidR="00902EDC" w:rsidRPr="00902EDC">
        <w:rPr>
          <w:i/>
        </w:rPr>
        <w:t>onquest and Christianization of America, 1492–1566</w:t>
      </w:r>
      <w:r w:rsidR="00F67865">
        <w:t xml:space="preserve"> </w:t>
      </w:r>
      <w:r w:rsidR="00EA546F">
        <w:t>(</w:t>
      </w:r>
      <w:r w:rsidR="00902EDC" w:rsidRPr="00902EDC">
        <w:t>Lanham: University Press of America, 1994</w:t>
      </w:r>
      <w:r w:rsidR="00EA546F">
        <w:t>),</w:t>
      </w:r>
      <w:r w:rsidR="00902EDC">
        <w:t xml:space="preserve"> 44.</w:t>
      </w:r>
    </w:p>
  </w:footnote>
  <w:footnote w:id="26">
    <w:p w14:paraId="2676DEED" w14:textId="6548A15E" w:rsidR="004E3DF0" w:rsidRDefault="004E3DF0" w:rsidP="004E3DF0">
      <w:pPr>
        <w:pStyle w:val="FootnoteText"/>
        <w:ind w:firstLine="0"/>
      </w:pPr>
      <w:r>
        <w:rPr>
          <w:rStyle w:val="FootnoteReference"/>
        </w:rPr>
        <w:footnoteRef/>
      </w:r>
      <w:r>
        <w:t xml:space="preserve"> </w:t>
      </w:r>
      <w:r w:rsidRPr="004E3DF0">
        <w:t>“Mortality Rates and Data for Every Cause of Death</w:t>
      </w:r>
      <w:r>
        <w:t>,</w:t>
      </w:r>
      <w:r w:rsidRPr="004E3DF0">
        <w:t>” The Guardian</w:t>
      </w:r>
      <w:r>
        <w:t>,</w:t>
      </w:r>
      <w:r w:rsidRPr="004E3DF0">
        <w:t xml:space="preserve"> </w:t>
      </w:r>
      <w:r>
        <w:t>a</w:t>
      </w:r>
      <w:r w:rsidRPr="004E3DF0">
        <w:t>ccessed 2 September 2018</w:t>
      </w:r>
      <w:r>
        <w:t>,</w:t>
      </w:r>
      <w:r w:rsidRPr="004E3DF0">
        <w:t xml:space="preserve"> https://www.theguardian.com/news/datablog/2012/nov/06/deaths-mortality-rates-cause-death-2011.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20EAE"/>
    <w:multiLevelType w:val="hybridMultilevel"/>
    <w:tmpl w:val="D248D4BE"/>
    <w:lvl w:ilvl="0" w:tplc="04AA4858">
      <w:start w:val="12"/>
      <w:numFmt w:val="bullet"/>
      <w:lvlText w:val="-"/>
      <w:lvlJc w:val="left"/>
      <w:pPr>
        <w:ind w:left="420" w:hanging="360"/>
      </w:pPr>
      <w:rPr>
        <w:rFonts w:ascii="Times New Roman" w:eastAsiaTheme="minorHAnsi"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 w15:restartNumberingAfterBreak="0">
    <w:nsid w:val="46F319D4"/>
    <w:multiLevelType w:val="hybridMultilevel"/>
    <w:tmpl w:val="C72ED0BE"/>
    <w:lvl w:ilvl="0" w:tplc="B1348BC6">
      <w:start w:val="1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54A"/>
    <w:rsid w:val="00006B9F"/>
    <w:rsid w:val="00011B1F"/>
    <w:rsid w:val="00013C18"/>
    <w:rsid w:val="00015CD3"/>
    <w:rsid w:val="00021AEE"/>
    <w:rsid w:val="00027C58"/>
    <w:rsid w:val="000319B7"/>
    <w:rsid w:val="00033717"/>
    <w:rsid w:val="00034B71"/>
    <w:rsid w:val="00034E1C"/>
    <w:rsid w:val="00044276"/>
    <w:rsid w:val="0004769A"/>
    <w:rsid w:val="000479E1"/>
    <w:rsid w:val="0005510A"/>
    <w:rsid w:val="00056CF7"/>
    <w:rsid w:val="000610F2"/>
    <w:rsid w:val="00066834"/>
    <w:rsid w:val="00067359"/>
    <w:rsid w:val="00067440"/>
    <w:rsid w:val="00074240"/>
    <w:rsid w:val="00085C71"/>
    <w:rsid w:val="0009229A"/>
    <w:rsid w:val="00092D71"/>
    <w:rsid w:val="000A234D"/>
    <w:rsid w:val="000D0B6B"/>
    <w:rsid w:val="000D7330"/>
    <w:rsid w:val="000E3939"/>
    <w:rsid w:val="000E458B"/>
    <w:rsid w:val="000F6D1F"/>
    <w:rsid w:val="000F714C"/>
    <w:rsid w:val="0010424D"/>
    <w:rsid w:val="0010544D"/>
    <w:rsid w:val="001062D0"/>
    <w:rsid w:val="001233B2"/>
    <w:rsid w:val="001258A6"/>
    <w:rsid w:val="00143099"/>
    <w:rsid w:val="00152660"/>
    <w:rsid w:val="00166DE2"/>
    <w:rsid w:val="001679EF"/>
    <w:rsid w:val="001711A3"/>
    <w:rsid w:val="00175692"/>
    <w:rsid w:val="001800B7"/>
    <w:rsid w:val="00193A62"/>
    <w:rsid w:val="001973A6"/>
    <w:rsid w:val="001A1144"/>
    <w:rsid w:val="001A4446"/>
    <w:rsid w:val="001A48B8"/>
    <w:rsid w:val="001A6643"/>
    <w:rsid w:val="001B4F08"/>
    <w:rsid w:val="001C44F2"/>
    <w:rsid w:val="001C4A20"/>
    <w:rsid w:val="001C5716"/>
    <w:rsid w:val="001D1285"/>
    <w:rsid w:val="001E6AE9"/>
    <w:rsid w:val="00200F68"/>
    <w:rsid w:val="00202CEC"/>
    <w:rsid w:val="0020605D"/>
    <w:rsid w:val="00207AF2"/>
    <w:rsid w:val="00210636"/>
    <w:rsid w:val="00212308"/>
    <w:rsid w:val="002133A3"/>
    <w:rsid w:val="00216534"/>
    <w:rsid w:val="00230DDC"/>
    <w:rsid w:val="00235600"/>
    <w:rsid w:val="00235F2A"/>
    <w:rsid w:val="0024118D"/>
    <w:rsid w:val="0024292D"/>
    <w:rsid w:val="0025521D"/>
    <w:rsid w:val="0025655E"/>
    <w:rsid w:val="00257344"/>
    <w:rsid w:val="00261098"/>
    <w:rsid w:val="002732FA"/>
    <w:rsid w:val="00274B16"/>
    <w:rsid w:val="00282881"/>
    <w:rsid w:val="00294203"/>
    <w:rsid w:val="002946EB"/>
    <w:rsid w:val="002A57D0"/>
    <w:rsid w:val="002A7FFA"/>
    <w:rsid w:val="002B254A"/>
    <w:rsid w:val="002B5A96"/>
    <w:rsid w:val="002C0DCE"/>
    <w:rsid w:val="002C0EBA"/>
    <w:rsid w:val="002C7F12"/>
    <w:rsid w:val="002D0E0A"/>
    <w:rsid w:val="002E5D81"/>
    <w:rsid w:val="002F1F23"/>
    <w:rsid w:val="002F3526"/>
    <w:rsid w:val="002F52E5"/>
    <w:rsid w:val="00300D9D"/>
    <w:rsid w:val="00312EDE"/>
    <w:rsid w:val="0031304C"/>
    <w:rsid w:val="0032478F"/>
    <w:rsid w:val="0032785A"/>
    <w:rsid w:val="00327BC8"/>
    <w:rsid w:val="00333ADC"/>
    <w:rsid w:val="003373BB"/>
    <w:rsid w:val="003458AB"/>
    <w:rsid w:val="00345F00"/>
    <w:rsid w:val="00353959"/>
    <w:rsid w:val="0036567E"/>
    <w:rsid w:val="00393F2A"/>
    <w:rsid w:val="00395E4C"/>
    <w:rsid w:val="003A1D7E"/>
    <w:rsid w:val="003A4FDA"/>
    <w:rsid w:val="003A64AF"/>
    <w:rsid w:val="003A778D"/>
    <w:rsid w:val="003B06C8"/>
    <w:rsid w:val="003B3E33"/>
    <w:rsid w:val="003B50CC"/>
    <w:rsid w:val="003B65A1"/>
    <w:rsid w:val="003B75F9"/>
    <w:rsid w:val="003C003F"/>
    <w:rsid w:val="003C407E"/>
    <w:rsid w:val="003E4985"/>
    <w:rsid w:val="003F5987"/>
    <w:rsid w:val="00401E03"/>
    <w:rsid w:val="004109D9"/>
    <w:rsid w:val="0041189B"/>
    <w:rsid w:val="00411B81"/>
    <w:rsid w:val="00411CE7"/>
    <w:rsid w:val="00412761"/>
    <w:rsid w:val="00412EE5"/>
    <w:rsid w:val="00422592"/>
    <w:rsid w:val="0043164A"/>
    <w:rsid w:val="00433D90"/>
    <w:rsid w:val="0045023A"/>
    <w:rsid w:val="00451B5D"/>
    <w:rsid w:val="004559FB"/>
    <w:rsid w:val="0046044E"/>
    <w:rsid w:val="00462D8D"/>
    <w:rsid w:val="00472DC4"/>
    <w:rsid w:val="0048301F"/>
    <w:rsid w:val="00487FE6"/>
    <w:rsid w:val="0049150B"/>
    <w:rsid w:val="004969BC"/>
    <w:rsid w:val="004A14D9"/>
    <w:rsid w:val="004A1ED8"/>
    <w:rsid w:val="004A2F6C"/>
    <w:rsid w:val="004A52E7"/>
    <w:rsid w:val="004B13DB"/>
    <w:rsid w:val="004B2141"/>
    <w:rsid w:val="004D654E"/>
    <w:rsid w:val="004D7A67"/>
    <w:rsid w:val="004E05E4"/>
    <w:rsid w:val="004E3832"/>
    <w:rsid w:val="004E3DF0"/>
    <w:rsid w:val="004F6973"/>
    <w:rsid w:val="004F6B54"/>
    <w:rsid w:val="004F78B3"/>
    <w:rsid w:val="00503AF8"/>
    <w:rsid w:val="0050787F"/>
    <w:rsid w:val="005168FC"/>
    <w:rsid w:val="0053104E"/>
    <w:rsid w:val="00541F6C"/>
    <w:rsid w:val="0055669A"/>
    <w:rsid w:val="005573A7"/>
    <w:rsid w:val="00567E80"/>
    <w:rsid w:val="0057289A"/>
    <w:rsid w:val="00576DCC"/>
    <w:rsid w:val="0057738D"/>
    <w:rsid w:val="005810A8"/>
    <w:rsid w:val="00582680"/>
    <w:rsid w:val="0059418D"/>
    <w:rsid w:val="00595117"/>
    <w:rsid w:val="005A34AF"/>
    <w:rsid w:val="005A781F"/>
    <w:rsid w:val="005C002E"/>
    <w:rsid w:val="005C7C3F"/>
    <w:rsid w:val="005D4D55"/>
    <w:rsid w:val="005E3A99"/>
    <w:rsid w:val="005E5D01"/>
    <w:rsid w:val="0060202E"/>
    <w:rsid w:val="006063DA"/>
    <w:rsid w:val="00607AC4"/>
    <w:rsid w:val="0061113B"/>
    <w:rsid w:val="006148FE"/>
    <w:rsid w:val="00626541"/>
    <w:rsid w:val="006328CA"/>
    <w:rsid w:val="00641852"/>
    <w:rsid w:val="00643E39"/>
    <w:rsid w:val="00652C5D"/>
    <w:rsid w:val="00653E44"/>
    <w:rsid w:val="0065588E"/>
    <w:rsid w:val="006579EC"/>
    <w:rsid w:val="00667095"/>
    <w:rsid w:val="00674FB0"/>
    <w:rsid w:val="006869E9"/>
    <w:rsid w:val="00695CF6"/>
    <w:rsid w:val="00697843"/>
    <w:rsid w:val="006A0A5F"/>
    <w:rsid w:val="006D1053"/>
    <w:rsid w:val="006D3518"/>
    <w:rsid w:val="006D6518"/>
    <w:rsid w:val="006D6E68"/>
    <w:rsid w:val="006F0960"/>
    <w:rsid w:val="006F380D"/>
    <w:rsid w:val="0070600B"/>
    <w:rsid w:val="0071010F"/>
    <w:rsid w:val="00712BA4"/>
    <w:rsid w:val="00713432"/>
    <w:rsid w:val="0072383B"/>
    <w:rsid w:val="0072426E"/>
    <w:rsid w:val="00724E3D"/>
    <w:rsid w:val="007279CF"/>
    <w:rsid w:val="00736F8D"/>
    <w:rsid w:val="00737907"/>
    <w:rsid w:val="00745CDB"/>
    <w:rsid w:val="00747D5F"/>
    <w:rsid w:val="00754320"/>
    <w:rsid w:val="00756D51"/>
    <w:rsid w:val="0076157A"/>
    <w:rsid w:val="00771945"/>
    <w:rsid w:val="00777394"/>
    <w:rsid w:val="00786644"/>
    <w:rsid w:val="0079201D"/>
    <w:rsid w:val="00796524"/>
    <w:rsid w:val="007A7A07"/>
    <w:rsid w:val="007B3069"/>
    <w:rsid w:val="007B3707"/>
    <w:rsid w:val="007B63E6"/>
    <w:rsid w:val="007B78D4"/>
    <w:rsid w:val="007B7AE9"/>
    <w:rsid w:val="007C1A2E"/>
    <w:rsid w:val="007C381A"/>
    <w:rsid w:val="007D6FFC"/>
    <w:rsid w:val="008012C1"/>
    <w:rsid w:val="0080145D"/>
    <w:rsid w:val="00802FF7"/>
    <w:rsid w:val="0080383E"/>
    <w:rsid w:val="00805719"/>
    <w:rsid w:val="008159BC"/>
    <w:rsid w:val="00816A8E"/>
    <w:rsid w:val="008217BE"/>
    <w:rsid w:val="00832213"/>
    <w:rsid w:val="00854220"/>
    <w:rsid w:val="00862CAD"/>
    <w:rsid w:val="008635B2"/>
    <w:rsid w:val="008643DE"/>
    <w:rsid w:val="00872014"/>
    <w:rsid w:val="00872806"/>
    <w:rsid w:val="00872938"/>
    <w:rsid w:val="00877094"/>
    <w:rsid w:val="00883075"/>
    <w:rsid w:val="008A086A"/>
    <w:rsid w:val="008A0D08"/>
    <w:rsid w:val="008A457C"/>
    <w:rsid w:val="008B7470"/>
    <w:rsid w:val="008C0310"/>
    <w:rsid w:val="008D1748"/>
    <w:rsid w:val="008D2894"/>
    <w:rsid w:val="008D62A9"/>
    <w:rsid w:val="008E182A"/>
    <w:rsid w:val="008E1A09"/>
    <w:rsid w:val="008E2FCC"/>
    <w:rsid w:val="008F0635"/>
    <w:rsid w:val="00902EDC"/>
    <w:rsid w:val="00903BAB"/>
    <w:rsid w:val="0090429B"/>
    <w:rsid w:val="009123EF"/>
    <w:rsid w:val="00914E08"/>
    <w:rsid w:val="00925B0C"/>
    <w:rsid w:val="00926478"/>
    <w:rsid w:val="00933C5E"/>
    <w:rsid w:val="00934DAD"/>
    <w:rsid w:val="00936814"/>
    <w:rsid w:val="009426E4"/>
    <w:rsid w:val="00945121"/>
    <w:rsid w:val="009476A7"/>
    <w:rsid w:val="00950CD0"/>
    <w:rsid w:val="00951E91"/>
    <w:rsid w:val="00963C8E"/>
    <w:rsid w:val="0096590B"/>
    <w:rsid w:val="00973EFB"/>
    <w:rsid w:val="00985DAE"/>
    <w:rsid w:val="00996914"/>
    <w:rsid w:val="009B78EB"/>
    <w:rsid w:val="009C48C7"/>
    <w:rsid w:val="009C7D7C"/>
    <w:rsid w:val="009D05A6"/>
    <w:rsid w:val="009E469D"/>
    <w:rsid w:val="009E6259"/>
    <w:rsid w:val="009F2D41"/>
    <w:rsid w:val="009F34E9"/>
    <w:rsid w:val="009F4A6F"/>
    <w:rsid w:val="009F5FDA"/>
    <w:rsid w:val="00A01F60"/>
    <w:rsid w:val="00A04F29"/>
    <w:rsid w:val="00A066D7"/>
    <w:rsid w:val="00A221DB"/>
    <w:rsid w:val="00A32958"/>
    <w:rsid w:val="00A375DD"/>
    <w:rsid w:val="00A40C8C"/>
    <w:rsid w:val="00A41A37"/>
    <w:rsid w:val="00A54AAF"/>
    <w:rsid w:val="00A54D9B"/>
    <w:rsid w:val="00A60416"/>
    <w:rsid w:val="00A677D4"/>
    <w:rsid w:val="00A67DA2"/>
    <w:rsid w:val="00A801C2"/>
    <w:rsid w:val="00A817F8"/>
    <w:rsid w:val="00A90D57"/>
    <w:rsid w:val="00A9589E"/>
    <w:rsid w:val="00A96FC5"/>
    <w:rsid w:val="00AA20E1"/>
    <w:rsid w:val="00AF2D34"/>
    <w:rsid w:val="00B020EE"/>
    <w:rsid w:val="00B02E6B"/>
    <w:rsid w:val="00B05C12"/>
    <w:rsid w:val="00B07FC2"/>
    <w:rsid w:val="00B10C5B"/>
    <w:rsid w:val="00B22607"/>
    <w:rsid w:val="00B2564B"/>
    <w:rsid w:val="00B303B7"/>
    <w:rsid w:val="00B37121"/>
    <w:rsid w:val="00B507B4"/>
    <w:rsid w:val="00B550E9"/>
    <w:rsid w:val="00B64741"/>
    <w:rsid w:val="00B654D1"/>
    <w:rsid w:val="00B657C8"/>
    <w:rsid w:val="00B737A0"/>
    <w:rsid w:val="00B74F2E"/>
    <w:rsid w:val="00B7585B"/>
    <w:rsid w:val="00B77B98"/>
    <w:rsid w:val="00B80ACE"/>
    <w:rsid w:val="00B918D7"/>
    <w:rsid w:val="00B92A18"/>
    <w:rsid w:val="00B96470"/>
    <w:rsid w:val="00BB3F8B"/>
    <w:rsid w:val="00BC612A"/>
    <w:rsid w:val="00BD3150"/>
    <w:rsid w:val="00BD54F5"/>
    <w:rsid w:val="00BE23DB"/>
    <w:rsid w:val="00BE5106"/>
    <w:rsid w:val="00C049AE"/>
    <w:rsid w:val="00C070BB"/>
    <w:rsid w:val="00C07E47"/>
    <w:rsid w:val="00C147D1"/>
    <w:rsid w:val="00C1602B"/>
    <w:rsid w:val="00C20FD9"/>
    <w:rsid w:val="00C25E86"/>
    <w:rsid w:val="00C269DA"/>
    <w:rsid w:val="00C31A6A"/>
    <w:rsid w:val="00C40667"/>
    <w:rsid w:val="00C420C6"/>
    <w:rsid w:val="00C42B74"/>
    <w:rsid w:val="00C47DBF"/>
    <w:rsid w:val="00C47DCC"/>
    <w:rsid w:val="00C500AF"/>
    <w:rsid w:val="00C5079A"/>
    <w:rsid w:val="00C536CD"/>
    <w:rsid w:val="00C56A19"/>
    <w:rsid w:val="00C6522B"/>
    <w:rsid w:val="00C6736C"/>
    <w:rsid w:val="00C70BEA"/>
    <w:rsid w:val="00C753CF"/>
    <w:rsid w:val="00C80C5E"/>
    <w:rsid w:val="00C930A5"/>
    <w:rsid w:val="00C93A04"/>
    <w:rsid w:val="00C949C7"/>
    <w:rsid w:val="00C94BFE"/>
    <w:rsid w:val="00CA1546"/>
    <w:rsid w:val="00CA1FB2"/>
    <w:rsid w:val="00CA3956"/>
    <w:rsid w:val="00CA42E3"/>
    <w:rsid w:val="00CB0BF1"/>
    <w:rsid w:val="00CC2504"/>
    <w:rsid w:val="00CC357A"/>
    <w:rsid w:val="00CD17D2"/>
    <w:rsid w:val="00CD2700"/>
    <w:rsid w:val="00CD2E77"/>
    <w:rsid w:val="00CD420F"/>
    <w:rsid w:val="00CD440F"/>
    <w:rsid w:val="00CD6365"/>
    <w:rsid w:val="00CE19F2"/>
    <w:rsid w:val="00CF0272"/>
    <w:rsid w:val="00CF3D70"/>
    <w:rsid w:val="00CF5719"/>
    <w:rsid w:val="00D0314A"/>
    <w:rsid w:val="00D03DBC"/>
    <w:rsid w:val="00D07697"/>
    <w:rsid w:val="00D17695"/>
    <w:rsid w:val="00D3284E"/>
    <w:rsid w:val="00D424C9"/>
    <w:rsid w:val="00D4356F"/>
    <w:rsid w:val="00D46480"/>
    <w:rsid w:val="00D63D1F"/>
    <w:rsid w:val="00D80388"/>
    <w:rsid w:val="00D820B7"/>
    <w:rsid w:val="00D872DC"/>
    <w:rsid w:val="00D909F1"/>
    <w:rsid w:val="00D90AEF"/>
    <w:rsid w:val="00D90FC9"/>
    <w:rsid w:val="00DA0E03"/>
    <w:rsid w:val="00DA4CBD"/>
    <w:rsid w:val="00DA74AC"/>
    <w:rsid w:val="00DB4545"/>
    <w:rsid w:val="00DB4803"/>
    <w:rsid w:val="00DF0CFF"/>
    <w:rsid w:val="00DF43BB"/>
    <w:rsid w:val="00E00F7D"/>
    <w:rsid w:val="00E03BA9"/>
    <w:rsid w:val="00E10719"/>
    <w:rsid w:val="00E1545B"/>
    <w:rsid w:val="00E16D51"/>
    <w:rsid w:val="00E1726B"/>
    <w:rsid w:val="00E22D72"/>
    <w:rsid w:val="00E257F9"/>
    <w:rsid w:val="00E37A2B"/>
    <w:rsid w:val="00E4302B"/>
    <w:rsid w:val="00E436CB"/>
    <w:rsid w:val="00E4545E"/>
    <w:rsid w:val="00E4639F"/>
    <w:rsid w:val="00E52A03"/>
    <w:rsid w:val="00E54A13"/>
    <w:rsid w:val="00E60006"/>
    <w:rsid w:val="00E62FA2"/>
    <w:rsid w:val="00E663B6"/>
    <w:rsid w:val="00E67E1C"/>
    <w:rsid w:val="00E84210"/>
    <w:rsid w:val="00E85752"/>
    <w:rsid w:val="00E94F47"/>
    <w:rsid w:val="00E9628A"/>
    <w:rsid w:val="00EA546F"/>
    <w:rsid w:val="00EB0F60"/>
    <w:rsid w:val="00EC0AA1"/>
    <w:rsid w:val="00EC3385"/>
    <w:rsid w:val="00EC5C4D"/>
    <w:rsid w:val="00ED1311"/>
    <w:rsid w:val="00ED14A6"/>
    <w:rsid w:val="00F02755"/>
    <w:rsid w:val="00F2382F"/>
    <w:rsid w:val="00F24753"/>
    <w:rsid w:val="00F337A8"/>
    <w:rsid w:val="00F42A64"/>
    <w:rsid w:val="00F50B1E"/>
    <w:rsid w:val="00F540E5"/>
    <w:rsid w:val="00F55435"/>
    <w:rsid w:val="00F57CB6"/>
    <w:rsid w:val="00F67865"/>
    <w:rsid w:val="00F74F24"/>
    <w:rsid w:val="00F76C1F"/>
    <w:rsid w:val="00F851DE"/>
    <w:rsid w:val="00F917DE"/>
    <w:rsid w:val="00F91FFC"/>
    <w:rsid w:val="00FA1978"/>
    <w:rsid w:val="00FA243F"/>
    <w:rsid w:val="00FA5837"/>
    <w:rsid w:val="00FA6114"/>
    <w:rsid w:val="00FC5F84"/>
    <w:rsid w:val="00FD16D2"/>
    <w:rsid w:val="00FD2B96"/>
    <w:rsid w:val="00FD436C"/>
    <w:rsid w:val="00FE762D"/>
    <w:rsid w:val="00FF24A8"/>
    <w:rsid w:val="00FF3A11"/>
    <w:rsid w:val="00FF73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B7D45"/>
  <w15:chartTrackingRefBased/>
  <w15:docId w15:val="{0D3FD9AC-EE8D-424F-A8E8-A267FEF01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GB" w:eastAsia="en-US" w:bidi="ar-SA"/>
      </w:rPr>
    </w:rPrDefault>
    <w:pPrDefault>
      <w:pPr>
        <w:spacing w:after="160" w:line="480" w:lineRule="auto"/>
        <w:ind w:firstLine="851"/>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42A6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2A64"/>
    <w:rPr>
      <w:sz w:val="20"/>
      <w:szCs w:val="20"/>
    </w:rPr>
  </w:style>
  <w:style w:type="character" w:styleId="FootnoteReference">
    <w:name w:val="footnote reference"/>
    <w:basedOn w:val="DefaultParagraphFont"/>
    <w:uiPriority w:val="99"/>
    <w:semiHidden/>
    <w:unhideWhenUsed/>
    <w:rsid w:val="00F42A64"/>
    <w:rPr>
      <w:vertAlign w:val="superscript"/>
    </w:rPr>
  </w:style>
  <w:style w:type="table" w:styleId="TableGrid">
    <w:name w:val="Table Grid"/>
    <w:basedOn w:val="TableNormal"/>
    <w:uiPriority w:val="39"/>
    <w:rsid w:val="001D1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579EC"/>
    <w:rPr>
      <w:color w:val="0563C1" w:themeColor="hyperlink"/>
      <w:u w:val="single"/>
    </w:rPr>
  </w:style>
  <w:style w:type="character" w:styleId="UnresolvedMention">
    <w:name w:val="Unresolved Mention"/>
    <w:basedOn w:val="DefaultParagraphFont"/>
    <w:uiPriority w:val="99"/>
    <w:semiHidden/>
    <w:unhideWhenUsed/>
    <w:rsid w:val="006579EC"/>
    <w:rPr>
      <w:color w:val="605E5C"/>
      <w:shd w:val="clear" w:color="auto" w:fill="E1DFDD"/>
    </w:rPr>
  </w:style>
  <w:style w:type="paragraph" w:styleId="Header">
    <w:name w:val="header"/>
    <w:basedOn w:val="Normal"/>
    <w:link w:val="HeaderChar"/>
    <w:uiPriority w:val="99"/>
    <w:unhideWhenUsed/>
    <w:rsid w:val="006A0A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0A5F"/>
  </w:style>
  <w:style w:type="paragraph" w:styleId="Footer">
    <w:name w:val="footer"/>
    <w:basedOn w:val="Normal"/>
    <w:link w:val="FooterChar"/>
    <w:uiPriority w:val="99"/>
    <w:unhideWhenUsed/>
    <w:rsid w:val="006A0A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0A5F"/>
  </w:style>
  <w:style w:type="character" w:styleId="HTMLCite">
    <w:name w:val="HTML Cite"/>
    <w:basedOn w:val="DefaultParagraphFont"/>
    <w:uiPriority w:val="99"/>
    <w:semiHidden/>
    <w:unhideWhenUsed/>
    <w:rsid w:val="0080383E"/>
    <w:rPr>
      <w:i/>
      <w:iCs/>
    </w:rPr>
  </w:style>
  <w:style w:type="character" w:customStyle="1" w:styleId="reference-accessdate">
    <w:name w:val="reference-accessdate"/>
    <w:basedOn w:val="DefaultParagraphFont"/>
    <w:rsid w:val="0080383E"/>
  </w:style>
  <w:style w:type="character" w:customStyle="1" w:styleId="nowrap">
    <w:name w:val="nowrap"/>
    <w:basedOn w:val="DefaultParagraphFont"/>
    <w:rsid w:val="0080383E"/>
  </w:style>
  <w:style w:type="paragraph" w:styleId="ListParagraph">
    <w:name w:val="List Paragraph"/>
    <w:basedOn w:val="Normal"/>
    <w:uiPriority w:val="34"/>
    <w:qFormat/>
    <w:rsid w:val="00903B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18582">
      <w:bodyDiv w:val="1"/>
      <w:marLeft w:val="0"/>
      <w:marRight w:val="0"/>
      <w:marTop w:val="0"/>
      <w:marBottom w:val="0"/>
      <w:divBdr>
        <w:top w:val="none" w:sz="0" w:space="0" w:color="auto"/>
        <w:left w:val="none" w:sz="0" w:space="0" w:color="auto"/>
        <w:bottom w:val="none" w:sz="0" w:space="0" w:color="auto"/>
        <w:right w:val="none" w:sz="0" w:space="0" w:color="auto"/>
      </w:divBdr>
      <w:divsChild>
        <w:div w:id="1432890955">
          <w:marLeft w:val="0"/>
          <w:marRight w:val="0"/>
          <w:marTop w:val="0"/>
          <w:marBottom w:val="0"/>
          <w:divBdr>
            <w:top w:val="none" w:sz="0" w:space="0" w:color="auto"/>
            <w:left w:val="none" w:sz="0" w:space="0" w:color="auto"/>
            <w:bottom w:val="none" w:sz="0" w:space="0" w:color="auto"/>
            <w:right w:val="none" w:sz="0" w:space="0" w:color="auto"/>
          </w:divBdr>
        </w:div>
      </w:divsChild>
    </w:div>
    <w:div w:id="868373074">
      <w:bodyDiv w:val="1"/>
      <w:marLeft w:val="0"/>
      <w:marRight w:val="0"/>
      <w:marTop w:val="0"/>
      <w:marBottom w:val="0"/>
      <w:divBdr>
        <w:top w:val="none" w:sz="0" w:space="0" w:color="auto"/>
        <w:left w:val="none" w:sz="0" w:space="0" w:color="auto"/>
        <w:bottom w:val="none" w:sz="0" w:space="0" w:color="auto"/>
        <w:right w:val="none" w:sz="0" w:space="0" w:color="auto"/>
      </w:divBdr>
    </w:div>
    <w:div w:id="92884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lineChart>
        <c:grouping val="standard"/>
        <c:varyColors val="0"/>
        <c:ser>
          <c:idx val="0"/>
          <c:order val="0"/>
          <c:tx>
            <c:strRef>
              <c:f>Sheet1!$B$1</c:f>
              <c:strCache>
                <c:ptCount val="1"/>
                <c:pt idx="0">
                  <c:v>South America</c:v>
                </c:pt>
              </c:strCache>
            </c:strRef>
          </c:tx>
          <c:spPr>
            <a:ln w="22225" cap="rnd">
              <a:solidFill>
                <a:schemeClr val="accent3"/>
              </a:solidFill>
              <a:round/>
            </a:ln>
            <a:effectLst/>
          </c:spPr>
          <c:marker>
            <c:symbol val="diamond"/>
            <c:size val="6"/>
            <c:spPr>
              <a:solidFill>
                <a:schemeClr val="accent3"/>
              </a:solidFill>
              <a:ln w="9525">
                <a:solidFill>
                  <a:schemeClr val="accent3"/>
                </a:solidFill>
                <a:round/>
              </a:ln>
              <a:effectLst/>
            </c:spPr>
          </c:marker>
          <c:dLbls>
            <c:dLbl>
              <c:idx val="0"/>
              <c:layout>
                <c:manualLayout>
                  <c:x val="-6.4812763128739237E-2"/>
                  <c:y val="-5.554547911858366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18E-4BB3-AD23-328F3FAFFC9A}"/>
                </c:ext>
              </c:extLst>
            </c:dLbl>
            <c:dLbl>
              <c:idx val="1"/>
              <c:layout>
                <c:manualLayout>
                  <c:x val="-1.3294925769997783E-2"/>
                  <c:y val="-5.554547911858366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18E-4BB3-AD23-328F3FAFFC9A}"/>
                </c:ext>
              </c:extLst>
            </c:dLbl>
            <c:dLbl>
              <c:idx val="2"/>
              <c:layout>
                <c:manualLayout>
                  <c:x val="-6.4258807888322708E-2"/>
                  <c:y val="-5.960804259613808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18E-4BB3-AD23-328F3FAFFC9A}"/>
                </c:ext>
              </c:extLst>
            </c:dLbl>
            <c:dLbl>
              <c:idx val="3"/>
              <c:layout>
                <c:manualLayout>
                  <c:x val="-4.7086195435408984E-2"/>
                  <c:y val="-5.554547911858366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18E-4BB3-AD23-328F3FAFFC9A}"/>
                </c:ext>
              </c:extLst>
            </c:dLbl>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4"/>
                <c:pt idx="0">
                  <c:v>1500CE</c:v>
                </c:pt>
                <c:pt idx="1">
                  <c:v>1600CE</c:v>
                </c:pt>
                <c:pt idx="2">
                  <c:v>1700CE</c:v>
                </c:pt>
                <c:pt idx="3">
                  <c:v>1800CE</c:v>
                </c:pt>
              </c:strCache>
            </c:strRef>
          </c:cat>
          <c:val>
            <c:numRef>
              <c:f>Sheet1!$B$2:$B$5</c:f>
              <c:numCache>
                <c:formatCode>#,##0</c:formatCode>
                <c:ptCount val="4"/>
                <c:pt idx="0">
                  <c:v>20000000</c:v>
                </c:pt>
                <c:pt idx="1">
                  <c:v>6820000</c:v>
                </c:pt>
                <c:pt idx="2">
                  <c:v>4000000</c:v>
                </c:pt>
                <c:pt idx="3">
                  <c:v>10232000</c:v>
                </c:pt>
              </c:numCache>
            </c:numRef>
          </c:val>
          <c:smooth val="0"/>
          <c:extLst>
            <c:ext xmlns:c16="http://schemas.microsoft.com/office/drawing/2014/chart" uri="{C3380CC4-5D6E-409C-BE32-E72D297353CC}">
              <c16:uniqueId val="{00000000-B18E-4BB3-AD23-328F3FAFFC9A}"/>
            </c:ext>
          </c:extLst>
        </c:ser>
        <c:dLbls>
          <c:dLblPos val="t"/>
          <c:showLegendKey val="0"/>
          <c:showVal val="1"/>
          <c:showCatName val="0"/>
          <c:showSerName val="0"/>
          <c:showPercent val="0"/>
          <c:showBubbleSize val="0"/>
        </c:dLbls>
        <c:marker val="1"/>
        <c:smooth val="0"/>
        <c:axId val="1872150943"/>
        <c:axId val="1934175503"/>
      </c:lineChart>
      <c:catAx>
        <c:axId val="1872150943"/>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r>
                  <a:rPr lang="en-GB"/>
                  <a:t>Date</a:t>
                </a:r>
              </a:p>
            </c:rich>
          </c:tx>
          <c:layout>
            <c:manualLayout>
              <c:xMode val="edge"/>
              <c:yMode val="edge"/>
              <c:x val="0.52737751531058619"/>
              <c:y val="0.89601174853143362"/>
            </c:manualLayout>
          </c:layout>
          <c:overlay val="0"/>
          <c:spPr>
            <a:noFill/>
            <a:ln>
              <a:noFill/>
            </a:ln>
            <a:effectLst/>
          </c:spPr>
          <c:txPr>
            <a:bodyPr rot="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1934175503"/>
        <c:crosses val="autoZero"/>
        <c:auto val="1"/>
        <c:lblAlgn val="ctr"/>
        <c:lblOffset val="100"/>
        <c:noMultiLvlLbl val="0"/>
      </c:catAx>
      <c:valAx>
        <c:axId val="1934175503"/>
        <c:scaling>
          <c:orientation val="minMax"/>
        </c:scaling>
        <c:delete val="0"/>
        <c:axPos val="l"/>
        <c:majorGridlines>
          <c:spPr>
            <a:ln w="9525" cap="flat" cmpd="sng" algn="ctr">
              <a:solidFill>
                <a:schemeClr val="tx1">
                  <a:lumMod val="15000"/>
                  <a:lumOff val="85000"/>
                </a:schemeClr>
              </a:solidFill>
              <a:round/>
            </a:ln>
            <a:effectLst/>
          </c:spPr>
        </c:majorGridlines>
        <c:minorGridlines>
          <c:spPr>
            <a:ln>
              <a:solidFill>
                <a:schemeClr val="tx1">
                  <a:lumMod val="5000"/>
                  <a:lumOff val="95000"/>
                </a:schemeClr>
              </a:solidFill>
            </a:ln>
            <a:effectLst/>
          </c:spPr>
        </c:minorGridlines>
        <c:title>
          <c:tx>
            <c:rich>
              <a:bodyPr rot="-540000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r>
                  <a:rPr lang="en-GB"/>
                  <a:t>Population</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18721509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solidFill>
      <a:round/>
    </a:ln>
    <a:effectLst/>
  </c:spPr>
  <c:txPr>
    <a:bodyPr/>
    <a:lstStyle/>
    <a:p>
      <a:pPr>
        <a:defRPr>
          <a:solidFill>
            <a:schemeClr val="dk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0.29580421658270417"/>
          <c:y val="7.4480100364812896E-2"/>
          <c:w val="0.69099451677451207"/>
          <c:h val="0.75981495237623597"/>
        </c:manualLayout>
      </c:layout>
      <c:lineChart>
        <c:grouping val="standard"/>
        <c:varyColors val="0"/>
        <c:ser>
          <c:idx val="0"/>
          <c:order val="0"/>
          <c:tx>
            <c:strRef>
              <c:f>Sheet1!$B$1</c:f>
              <c:strCache>
                <c:ptCount val="1"/>
                <c:pt idx="0">
                  <c:v>Northern S.America</c:v>
                </c:pt>
              </c:strCache>
            </c:strRef>
          </c:tx>
          <c:spPr>
            <a:ln w="22225" cap="rnd">
              <a:solidFill>
                <a:schemeClr val="accent3">
                  <a:shade val="53000"/>
                </a:schemeClr>
              </a:solidFill>
              <a:round/>
            </a:ln>
            <a:effectLst/>
          </c:spPr>
          <c:marker>
            <c:symbol val="diamond"/>
            <c:size val="6"/>
            <c:spPr>
              <a:solidFill>
                <a:schemeClr val="accent3">
                  <a:shade val="53000"/>
                </a:schemeClr>
              </a:solidFill>
              <a:ln w="9525">
                <a:solidFill>
                  <a:schemeClr val="accent3">
                    <a:shade val="53000"/>
                  </a:schemeClr>
                </a:solidFill>
                <a:round/>
              </a:ln>
              <a:effectLst/>
            </c:spPr>
          </c:marker>
          <c:cat>
            <c:strRef>
              <c:f>Sheet1!$A$2:$A$5</c:f>
              <c:strCache>
                <c:ptCount val="4"/>
                <c:pt idx="0">
                  <c:v>1500CE</c:v>
                </c:pt>
                <c:pt idx="1">
                  <c:v>1600CE</c:v>
                </c:pt>
                <c:pt idx="2">
                  <c:v>1700CE</c:v>
                </c:pt>
                <c:pt idx="3">
                  <c:v>1800CE</c:v>
                </c:pt>
              </c:strCache>
            </c:strRef>
          </c:cat>
          <c:val>
            <c:numRef>
              <c:f>Sheet1!$B$2:$B$5</c:f>
              <c:numCache>
                <c:formatCode>#,##0</c:formatCode>
                <c:ptCount val="4"/>
                <c:pt idx="0">
                  <c:v>4000000</c:v>
                </c:pt>
                <c:pt idx="1">
                  <c:v>1000000</c:v>
                </c:pt>
                <c:pt idx="2">
                  <c:v>1500000</c:v>
                </c:pt>
                <c:pt idx="3">
                  <c:v>2300000</c:v>
                </c:pt>
              </c:numCache>
            </c:numRef>
          </c:val>
          <c:smooth val="0"/>
          <c:extLst>
            <c:ext xmlns:c16="http://schemas.microsoft.com/office/drawing/2014/chart" uri="{C3380CC4-5D6E-409C-BE32-E72D297353CC}">
              <c16:uniqueId val="{00000000-27AC-459B-9D6C-A7370EDB94FB}"/>
            </c:ext>
          </c:extLst>
        </c:ser>
        <c:ser>
          <c:idx val="1"/>
          <c:order val="1"/>
          <c:tx>
            <c:strRef>
              <c:f>Sheet1!$C$1</c:f>
              <c:strCache>
                <c:ptCount val="1"/>
                <c:pt idx="0">
                  <c:v>Greater Amazonia</c:v>
                </c:pt>
              </c:strCache>
            </c:strRef>
          </c:tx>
          <c:spPr>
            <a:ln w="22225" cap="rnd">
              <a:solidFill>
                <a:schemeClr val="accent3">
                  <a:shade val="76000"/>
                </a:schemeClr>
              </a:solidFill>
              <a:round/>
            </a:ln>
            <a:effectLst/>
          </c:spPr>
          <c:marker>
            <c:symbol val="square"/>
            <c:size val="6"/>
            <c:spPr>
              <a:solidFill>
                <a:schemeClr val="accent3">
                  <a:shade val="76000"/>
                </a:schemeClr>
              </a:solidFill>
              <a:ln w="9525">
                <a:solidFill>
                  <a:schemeClr val="accent3">
                    <a:shade val="76000"/>
                  </a:schemeClr>
                </a:solidFill>
                <a:round/>
              </a:ln>
              <a:effectLst/>
            </c:spPr>
          </c:marker>
          <c:cat>
            <c:strRef>
              <c:f>Sheet1!$A$2:$A$5</c:f>
              <c:strCache>
                <c:ptCount val="4"/>
                <c:pt idx="0">
                  <c:v>1500CE</c:v>
                </c:pt>
                <c:pt idx="1">
                  <c:v>1600CE</c:v>
                </c:pt>
                <c:pt idx="2">
                  <c:v>1700CE</c:v>
                </c:pt>
                <c:pt idx="3">
                  <c:v>1800CE</c:v>
                </c:pt>
              </c:strCache>
            </c:strRef>
          </c:cat>
          <c:val>
            <c:numRef>
              <c:f>Sheet1!$C$2:$C$5</c:f>
              <c:numCache>
                <c:formatCode>#,##0</c:formatCode>
                <c:ptCount val="4"/>
                <c:pt idx="0">
                  <c:v>5200000</c:v>
                </c:pt>
                <c:pt idx="1">
                  <c:v>100000</c:v>
                </c:pt>
                <c:pt idx="2">
                  <c:v>300000</c:v>
                </c:pt>
                <c:pt idx="3">
                  <c:v>3600000</c:v>
                </c:pt>
              </c:numCache>
            </c:numRef>
          </c:val>
          <c:smooth val="0"/>
          <c:extLst>
            <c:ext xmlns:c16="http://schemas.microsoft.com/office/drawing/2014/chart" uri="{C3380CC4-5D6E-409C-BE32-E72D297353CC}">
              <c16:uniqueId val="{00000001-27AC-459B-9D6C-A7370EDB94FB}"/>
            </c:ext>
          </c:extLst>
        </c:ser>
        <c:ser>
          <c:idx val="2"/>
          <c:order val="2"/>
          <c:tx>
            <c:strRef>
              <c:f>Sheet1!$D$1</c:f>
              <c:strCache>
                <c:ptCount val="1"/>
                <c:pt idx="0">
                  <c:v>Central Andes</c:v>
                </c:pt>
              </c:strCache>
            </c:strRef>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cat>
            <c:strRef>
              <c:f>Sheet1!$A$2:$A$5</c:f>
              <c:strCache>
                <c:ptCount val="4"/>
                <c:pt idx="0">
                  <c:v>1500CE</c:v>
                </c:pt>
                <c:pt idx="1">
                  <c:v>1600CE</c:v>
                </c:pt>
                <c:pt idx="2">
                  <c:v>1700CE</c:v>
                </c:pt>
                <c:pt idx="3">
                  <c:v>1800CE</c:v>
                </c:pt>
              </c:strCache>
            </c:strRef>
          </c:cat>
          <c:val>
            <c:numRef>
              <c:f>Sheet1!$D$2:$D$5</c:f>
              <c:numCache>
                <c:formatCode>#,##0</c:formatCode>
                <c:ptCount val="4"/>
                <c:pt idx="0">
                  <c:v>7500000</c:v>
                </c:pt>
                <c:pt idx="1">
                  <c:v>4690000</c:v>
                </c:pt>
                <c:pt idx="2">
                  <c:v>1300000</c:v>
                </c:pt>
                <c:pt idx="3">
                  <c:v>1400000</c:v>
                </c:pt>
              </c:numCache>
            </c:numRef>
          </c:val>
          <c:smooth val="0"/>
          <c:extLst>
            <c:ext xmlns:c16="http://schemas.microsoft.com/office/drawing/2014/chart" uri="{C3380CC4-5D6E-409C-BE32-E72D297353CC}">
              <c16:uniqueId val="{00000002-27AC-459B-9D6C-A7370EDB94FB}"/>
            </c:ext>
          </c:extLst>
        </c:ser>
        <c:ser>
          <c:idx val="3"/>
          <c:order val="3"/>
          <c:tx>
            <c:strRef>
              <c:f>Sheet1!$E$1</c:f>
              <c:strCache>
                <c:ptCount val="1"/>
                <c:pt idx="0">
                  <c:v>Southern S.America</c:v>
                </c:pt>
              </c:strCache>
            </c:strRef>
          </c:tx>
          <c:spPr>
            <a:ln w="22225" cap="rnd">
              <a:solidFill>
                <a:schemeClr val="accent3">
                  <a:tint val="77000"/>
                </a:schemeClr>
              </a:solidFill>
              <a:round/>
            </a:ln>
            <a:effectLst/>
          </c:spPr>
          <c:marker>
            <c:symbol val="x"/>
            <c:size val="6"/>
            <c:spPr>
              <a:noFill/>
              <a:ln w="9525">
                <a:solidFill>
                  <a:schemeClr val="accent3">
                    <a:tint val="77000"/>
                  </a:schemeClr>
                </a:solidFill>
                <a:round/>
              </a:ln>
              <a:effectLst/>
            </c:spPr>
          </c:marker>
          <c:cat>
            <c:strRef>
              <c:f>Sheet1!$A$2:$A$5</c:f>
              <c:strCache>
                <c:ptCount val="4"/>
                <c:pt idx="0">
                  <c:v>1500CE</c:v>
                </c:pt>
                <c:pt idx="1">
                  <c:v>1600CE</c:v>
                </c:pt>
                <c:pt idx="2">
                  <c:v>1700CE</c:v>
                </c:pt>
                <c:pt idx="3">
                  <c:v>1800CE</c:v>
                </c:pt>
              </c:strCache>
            </c:strRef>
          </c:cat>
          <c:val>
            <c:numRef>
              <c:f>Sheet1!$E$2:$E$5</c:f>
              <c:numCache>
                <c:formatCode>#,##0</c:formatCode>
                <c:ptCount val="4"/>
                <c:pt idx="0">
                  <c:v>2300000</c:v>
                </c:pt>
                <c:pt idx="1">
                  <c:v>300000</c:v>
                </c:pt>
                <c:pt idx="2">
                  <c:v>450000</c:v>
                </c:pt>
                <c:pt idx="3">
                  <c:v>2082000</c:v>
                </c:pt>
              </c:numCache>
            </c:numRef>
          </c:val>
          <c:smooth val="0"/>
          <c:extLst>
            <c:ext xmlns:c16="http://schemas.microsoft.com/office/drawing/2014/chart" uri="{C3380CC4-5D6E-409C-BE32-E72D297353CC}">
              <c16:uniqueId val="{00000003-27AC-459B-9D6C-A7370EDB94FB}"/>
            </c:ext>
          </c:extLst>
        </c:ser>
        <c:ser>
          <c:idx val="4"/>
          <c:order val="4"/>
          <c:tx>
            <c:strRef>
              <c:f>Sheet1!$F$1</c:f>
              <c:strCache>
                <c:ptCount val="1"/>
                <c:pt idx="0">
                  <c:v>Chile</c:v>
                </c:pt>
              </c:strCache>
            </c:strRef>
          </c:tx>
          <c:spPr>
            <a:ln w="22225" cap="rnd">
              <a:solidFill>
                <a:schemeClr val="accent3">
                  <a:tint val="54000"/>
                </a:schemeClr>
              </a:solidFill>
              <a:round/>
            </a:ln>
            <a:effectLst/>
          </c:spPr>
          <c:marker>
            <c:symbol val="star"/>
            <c:size val="6"/>
            <c:spPr>
              <a:noFill/>
              <a:ln w="9525">
                <a:solidFill>
                  <a:schemeClr val="accent3">
                    <a:tint val="54000"/>
                  </a:schemeClr>
                </a:solidFill>
                <a:round/>
              </a:ln>
              <a:effectLst/>
            </c:spPr>
          </c:marker>
          <c:cat>
            <c:strRef>
              <c:f>Sheet1!$A$2:$A$5</c:f>
              <c:strCache>
                <c:ptCount val="4"/>
                <c:pt idx="0">
                  <c:v>1500CE</c:v>
                </c:pt>
                <c:pt idx="1">
                  <c:v>1600CE</c:v>
                </c:pt>
                <c:pt idx="2">
                  <c:v>1700CE</c:v>
                </c:pt>
                <c:pt idx="3">
                  <c:v>1800CE</c:v>
                </c:pt>
              </c:strCache>
            </c:strRef>
          </c:cat>
          <c:val>
            <c:numRef>
              <c:f>Sheet1!$F$2:$F$5</c:f>
              <c:numCache>
                <c:formatCode>#,##0</c:formatCode>
                <c:ptCount val="4"/>
                <c:pt idx="0">
                  <c:v>1000000</c:v>
                </c:pt>
                <c:pt idx="1">
                  <c:v>700000</c:v>
                </c:pt>
                <c:pt idx="2">
                  <c:v>800000</c:v>
                </c:pt>
                <c:pt idx="3">
                  <c:v>800000</c:v>
                </c:pt>
              </c:numCache>
            </c:numRef>
          </c:val>
          <c:smooth val="0"/>
          <c:extLst>
            <c:ext xmlns:c16="http://schemas.microsoft.com/office/drawing/2014/chart" uri="{C3380CC4-5D6E-409C-BE32-E72D297353CC}">
              <c16:uniqueId val="{00000004-27AC-459B-9D6C-A7370EDB94FB}"/>
            </c:ext>
          </c:extLst>
        </c:ser>
        <c:dLbls>
          <c:showLegendKey val="0"/>
          <c:showVal val="0"/>
          <c:showCatName val="0"/>
          <c:showSerName val="0"/>
          <c:showPercent val="0"/>
          <c:showBubbleSize val="0"/>
        </c:dLbls>
        <c:marker val="1"/>
        <c:smooth val="0"/>
        <c:axId val="1872150943"/>
        <c:axId val="1934175503"/>
      </c:lineChart>
      <c:catAx>
        <c:axId val="18721509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1934175503"/>
        <c:crosses val="autoZero"/>
        <c:auto val="1"/>
        <c:lblAlgn val="ctr"/>
        <c:lblOffset val="100"/>
        <c:noMultiLvlLbl val="0"/>
      </c:catAx>
      <c:valAx>
        <c:axId val="1934175503"/>
        <c:scaling>
          <c:orientation val="minMax"/>
        </c:scaling>
        <c:delete val="0"/>
        <c:axPos val="l"/>
        <c:majorGridlines>
          <c:spPr>
            <a:ln w="9525" cap="flat" cmpd="sng" algn="ctr">
              <a:solidFill>
                <a:schemeClr val="tx1">
                  <a:lumMod val="15000"/>
                  <a:lumOff val="85000"/>
                </a:schemeClr>
              </a:solidFill>
              <a:round/>
            </a:ln>
            <a:effectLst/>
          </c:spPr>
        </c:majorGridlines>
        <c:minorGridlines>
          <c:spPr>
            <a:ln>
              <a:solidFill>
                <a:schemeClr val="tx1">
                  <a:lumMod val="5000"/>
                  <a:lumOff val="95000"/>
                </a:schemeClr>
              </a:solidFill>
            </a:ln>
            <a:effectLst/>
          </c:spPr>
        </c:minorGridlines>
        <c:title>
          <c:tx>
            <c:rich>
              <a:bodyPr rot="-540000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r>
                  <a:rPr lang="en-GB"/>
                  <a:t>Population</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1872150943"/>
        <c:crosses val="autoZero"/>
        <c:crossBetween val="between"/>
      </c:valAx>
      <c:dTable>
        <c:showHorzBorder val="1"/>
        <c:showVertBorder val="0"/>
        <c:showOutline val="1"/>
        <c:showKeys val="1"/>
        <c:spPr>
          <a:noFill/>
          <a:ln w="9525">
            <a:solidFill>
              <a:schemeClr val="tx1">
                <a:lumMod val="15000"/>
                <a:lumOff val="85000"/>
              </a:schemeClr>
            </a:solidFill>
          </a:ln>
          <a:effectLst/>
        </c:spPr>
        <c:txPr>
          <a:bodyPr rot="0" spcFirstLastPara="1" vertOverflow="ellipsis" vert="horz" wrap="square" anchor="ctr" anchorCtr="1"/>
          <a:lstStyle/>
          <a:p>
            <a:pPr rtl="0">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dTable>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solidFill>
      <a:round/>
    </a:ln>
    <a:effectLst/>
  </c:spPr>
  <c:txPr>
    <a:bodyPr/>
    <a:lstStyle/>
    <a:p>
      <a:pPr>
        <a:defRPr>
          <a:solidFill>
            <a:schemeClr val="dk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lineChart>
        <c:grouping val="standard"/>
        <c:varyColors val="0"/>
        <c:ser>
          <c:idx val="0"/>
          <c:order val="0"/>
          <c:tx>
            <c:strRef>
              <c:f>Sheet1!$B$1</c:f>
              <c:strCache>
                <c:ptCount val="1"/>
                <c:pt idx="0">
                  <c:v>South America</c:v>
                </c:pt>
              </c:strCache>
            </c:strRef>
          </c:tx>
          <c:spPr>
            <a:ln w="22225" cap="rnd">
              <a:solidFill>
                <a:schemeClr val="accent3"/>
              </a:solidFill>
              <a:round/>
            </a:ln>
            <a:effectLst/>
          </c:spPr>
          <c:marker>
            <c:symbol val="diamond"/>
            <c:size val="6"/>
            <c:spPr>
              <a:solidFill>
                <a:schemeClr val="accent3"/>
              </a:solidFill>
              <a:ln w="9525">
                <a:solidFill>
                  <a:schemeClr val="accent3"/>
                </a:solidFill>
                <a:round/>
              </a:ln>
              <a:effectLst/>
            </c:spPr>
          </c:marker>
          <c:dLbls>
            <c:dLbl>
              <c:idx val="0"/>
              <c:layout>
                <c:manualLayout>
                  <c:x val="-6.4812763128739237E-2"/>
                  <c:y val="-5.554547911858366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9E8-49BF-8329-4EE23A730790}"/>
                </c:ext>
              </c:extLst>
            </c:dLbl>
            <c:dLbl>
              <c:idx val="1"/>
              <c:layout>
                <c:manualLayout>
                  <c:x val="-1.3294925769997783E-2"/>
                  <c:y val="-5.554547911858366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9E8-49BF-8329-4EE23A730790}"/>
                </c:ext>
              </c:extLst>
            </c:dLbl>
            <c:dLbl>
              <c:idx val="2"/>
              <c:layout>
                <c:manualLayout>
                  <c:x val="-6.4258807888322708E-2"/>
                  <c:y val="-5.960804259613808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9E8-49BF-8329-4EE23A730790}"/>
                </c:ext>
              </c:extLst>
            </c:dLbl>
            <c:dLbl>
              <c:idx val="3"/>
              <c:layout>
                <c:manualLayout>
                  <c:x val="-4.7086195435408984E-2"/>
                  <c:y val="-5.554547911858366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9E8-49BF-8329-4EE23A730790}"/>
                </c:ext>
              </c:extLst>
            </c:dLbl>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4"/>
                <c:pt idx="0">
                  <c:v>1500CE</c:v>
                </c:pt>
                <c:pt idx="1">
                  <c:v>1600CE</c:v>
                </c:pt>
                <c:pt idx="2">
                  <c:v>1700CE</c:v>
                </c:pt>
                <c:pt idx="3">
                  <c:v>1800CE</c:v>
                </c:pt>
              </c:strCache>
            </c:strRef>
          </c:cat>
          <c:val>
            <c:numRef>
              <c:f>Sheet1!$B$2:$B$5</c:f>
              <c:numCache>
                <c:formatCode>#,##0</c:formatCode>
                <c:ptCount val="4"/>
                <c:pt idx="0">
                  <c:v>20000000</c:v>
                </c:pt>
                <c:pt idx="1">
                  <c:v>6790000</c:v>
                </c:pt>
                <c:pt idx="2">
                  <c:v>3720000</c:v>
                </c:pt>
                <c:pt idx="3">
                  <c:v>4030000</c:v>
                </c:pt>
              </c:numCache>
            </c:numRef>
          </c:val>
          <c:smooth val="0"/>
          <c:extLst>
            <c:ext xmlns:c16="http://schemas.microsoft.com/office/drawing/2014/chart" uri="{C3380CC4-5D6E-409C-BE32-E72D297353CC}">
              <c16:uniqueId val="{00000004-D9E8-49BF-8329-4EE23A730790}"/>
            </c:ext>
          </c:extLst>
        </c:ser>
        <c:dLbls>
          <c:dLblPos val="t"/>
          <c:showLegendKey val="0"/>
          <c:showVal val="1"/>
          <c:showCatName val="0"/>
          <c:showSerName val="0"/>
          <c:showPercent val="0"/>
          <c:showBubbleSize val="0"/>
        </c:dLbls>
        <c:marker val="1"/>
        <c:smooth val="0"/>
        <c:axId val="1872150943"/>
        <c:axId val="1934175503"/>
      </c:lineChart>
      <c:catAx>
        <c:axId val="1872150943"/>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r>
                  <a:rPr lang="en-GB"/>
                  <a:t>Date</a:t>
                </a:r>
              </a:p>
            </c:rich>
          </c:tx>
          <c:layout>
            <c:manualLayout>
              <c:xMode val="edge"/>
              <c:yMode val="edge"/>
              <c:x val="0.52737751531058619"/>
              <c:y val="0.89601174853143362"/>
            </c:manualLayout>
          </c:layout>
          <c:overlay val="0"/>
          <c:spPr>
            <a:noFill/>
            <a:ln>
              <a:noFill/>
            </a:ln>
            <a:effectLst/>
          </c:spPr>
          <c:txPr>
            <a:bodyPr rot="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1934175503"/>
        <c:crosses val="autoZero"/>
        <c:auto val="1"/>
        <c:lblAlgn val="ctr"/>
        <c:lblOffset val="100"/>
        <c:noMultiLvlLbl val="0"/>
      </c:catAx>
      <c:valAx>
        <c:axId val="1934175503"/>
        <c:scaling>
          <c:orientation val="minMax"/>
        </c:scaling>
        <c:delete val="0"/>
        <c:axPos val="l"/>
        <c:majorGridlines>
          <c:spPr>
            <a:ln w="9525" cap="flat" cmpd="sng" algn="ctr">
              <a:solidFill>
                <a:schemeClr val="tx1">
                  <a:lumMod val="15000"/>
                  <a:lumOff val="85000"/>
                </a:schemeClr>
              </a:solidFill>
              <a:round/>
            </a:ln>
            <a:effectLst/>
          </c:spPr>
        </c:majorGridlines>
        <c:minorGridlines>
          <c:spPr>
            <a:ln>
              <a:solidFill>
                <a:schemeClr val="tx1">
                  <a:lumMod val="5000"/>
                  <a:lumOff val="95000"/>
                </a:schemeClr>
              </a:solidFill>
            </a:ln>
            <a:effectLst/>
          </c:spPr>
        </c:minorGridlines>
        <c:title>
          <c:tx>
            <c:rich>
              <a:bodyPr rot="-540000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r>
                  <a:rPr lang="en-GB"/>
                  <a:t>Population</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dk1"/>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en-US"/>
          </a:p>
        </c:txPr>
        <c:crossAx val="18721509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solidFill>
      <a:round/>
    </a:ln>
    <a:effectLst/>
  </c:spPr>
  <c:txPr>
    <a:bodyPr/>
    <a:lstStyle/>
    <a:p>
      <a:pPr>
        <a:defRPr>
          <a:solidFill>
            <a:schemeClr val="dk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6">
  <a:schemeClr val="accent3"/>
</cs:colorStyle>
</file>

<file path=word/charts/colors2.xml><?xml version="1.0" encoding="utf-8"?>
<cs:colorStyle xmlns:cs="http://schemas.microsoft.com/office/drawing/2012/chartStyle" xmlns:a="http://schemas.openxmlformats.org/drawingml/2006/main" meth="withinLinear" id="16">
  <a:schemeClr val="accent3"/>
</cs:colorStyle>
</file>

<file path=word/charts/colors3.xml><?xml version="1.0" encoding="utf-8"?>
<cs:colorStyle xmlns:cs="http://schemas.microsoft.com/office/drawing/2012/chartStyle" xmlns:a="http://schemas.openxmlformats.org/drawingml/2006/main" meth="withinLinear" id="16">
  <a:schemeClr val="accent3"/>
</cs:colorStyle>
</file>

<file path=word/charts/style1.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53A54-4B3E-44D6-848F-4DD57E2D5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1526</TotalTime>
  <Pages>17</Pages>
  <Words>3576</Words>
  <Characters>20387</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lorenzo</dc:creator>
  <cp:keywords/>
  <dc:description/>
  <cp:lastModifiedBy>louis lorenzo</cp:lastModifiedBy>
  <cp:revision>388</cp:revision>
  <dcterms:created xsi:type="dcterms:W3CDTF">2018-09-10T18:57:00Z</dcterms:created>
  <dcterms:modified xsi:type="dcterms:W3CDTF">2018-10-19T09:57:00Z</dcterms:modified>
</cp:coreProperties>
</file>