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C915E4" w14:textId="73B07A02" w:rsidR="006D1053" w:rsidRDefault="002C6642" w:rsidP="002C7D89">
      <w:pPr>
        <w:spacing w:line="276" w:lineRule="auto"/>
        <w:ind w:firstLine="0"/>
        <w:jc w:val="center"/>
        <w:rPr>
          <w:sz w:val="44"/>
        </w:rPr>
      </w:pPr>
      <w:r>
        <w:rPr>
          <w:sz w:val="44"/>
        </w:rPr>
        <w:t>Power and Politics in Medieval Iberia: What Primary Sources can tell us about Rulers and Ruled</w:t>
      </w:r>
    </w:p>
    <w:p w14:paraId="15588CBA" w14:textId="63AB3D6F" w:rsidR="002C7D89" w:rsidRDefault="002C7D89" w:rsidP="002C7D89">
      <w:pPr>
        <w:spacing w:line="276" w:lineRule="auto"/>
        <w:ind w:firstLine="0"/>
        <w:jc w:val="center"/>
        <w:rPr>
          <w:sz w:val="44"/>
        </w:rPr>
      </w:pPr>
    </w:p>
    <w:p w14:paraId="172EF220" w14:textId="3B60C66F" w:rsidR="002C7D89" w:rsidRDefault="004310EE" w:rsidP="002C7D89">
      <w:pPr>
        <w:spacing w:line="276" w:lineRule="auto"/>
        <w:ind w:firstLine="0"/>
        <w:jc w:val="center"/>
        <w:rPr>
          <w:sz w:val="44"/>
        </w:rPr>
      </w:pPr>
      <w:r>
        <w:rPr>
          <w:noProof/>
          <w:sz w:val="44"/>
        </w:rPr>
        <w:drawing>
          <wp:anchor distT="0" distB="0" distL="114300" distR="114300" simplePos="0" relativeHeight="251658240" behindDoc="1" locked="0" layoutInCell="1" allowOverlap="1" wp14:anchorId="7E8307A8" wp14:editId="0AA96B84">
            <wp:simplePos x="0" y="0"/>
            <wp:positionH relativeFrom="margin">
              <wp:align>center</wp:align>
            </wp:positionH>
            <wp:positionV relativeFrom="paragraph">
              <wp:posOffset>5080</wp:posOffset>
            </wp:positionV>
            <wp:extent cx="5013960" cy="29908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59AB2CB" w14:textId="39D52CFA" w:rsidR="002C7D89" w:rsidRDefault="002C7D89" w:rsidP="002C7D89">
      <w:pPr>
        <w:spacing w:line="276" w:lineRule="auto"/>
        <w:ind w:firstLine="0"/>
        <w:jc w:val="center"/>
        <w:rPr>
          <w:sz w:val="44"/>
        </w:rPr>
      </w:pPr>
    </w:p>
    <w:p w14:paraId="462BD7DA" w14:textId="598BAFC7" w:rsidR="002C7D89" w:rsidRDefault="002C7D89" w:rsidP="002C7D89">
      <w:pPr>
        <w:spacing w:line="276" w:lineRule="auto"/>
        <w:ind w:firstLine="0"/>
        <w:jc w:val="center"/>
        <w:rPr>
          <w:sz w:val="44"/>
        </w:rPr>
      </w:pPr>
    </w:p>
    <w:p w14:paraId="1AC1735A" w14:textId="07E42E87" w:rsidR="002C7D89" w:rsidRDefault="002C7D89" w:rsidP="002C7D89">
      <w:pPr>
        <w:spacing w:line="276" w:lineRule="auto"/>
        <w:ind w:firstLine="0"/>
        <w:jc w:val="center"/>
        <w:rPr>
          <w:sz w:val="44"/>
        </w:rPr>
      </w:pPr>
    </w:p>
    <w:p w14:paraId="77560698" w14:textId="1C5EA7CB" w:rsidR="002C7D89" w:rsidRDefault="002C7D89" w:rsidP="002C7D89">
      <w:pPr>
        <w:spacing w:line="276" w:lineRule="auto"/>
        <w:ind w:firstLine="0"/>
        <w:jc w:val="center"/>
        <w:rPr>
          <w:sz w:val="44"/>
        </w:rPr>
      </w:pPr>
    </w:p>
    <w:p w14:paraId="7351BC91" w14:textId="423F1000" w:rsidR="002C7D89" w:rsidRDefault="002C7D89" w:rsidP="002C7D89">
      <w:pPr>
        <w:spacing w:line="276" w:lineRule="auto"/>
        <w:ind w:firstLine="0"/>
        <w:jc w:val="center"/>
        <w:rPr>
          <w:sz w:val="44"/>
        </w:rPr>
      </w:pPr>
    </w:p>
    <w:p w14:paraId="156E9CD7" w14:textId="0855959D" w:rsidR="002C7D89" w:rsidRDefault="004310EE" w:rsidP="004066A1">
      <w:pPr>
        <w:spacing w:line="276" w:lineRule="auto"/>
        <w:ind w:firstLine="0"/>
        <w:rPr>
          <w:sz w:val="44"/>
        </w:rPr>
      </w:pPr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D85838" wp14:editId="5570EB36">
                <wp:simplePos x="0" y="0"/>
                <wp:positionH relativeFrom="margin">
                  <wp:align>center</wp:align>
                </wp:positionH>
                <wp:positionV relativeFrom="paragraph">
                  <wp:posOffset>149860</wp:posOffset>
                </wp:positionV>
                <wp:extent cx="5048250" cy="6477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647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A41D3B" w14:textId="7DC45569" w:rsidR="004066A1" w:rsidRPr="004066A1" w:rsidRDefault="004066A1" w:rsidP="004066A1">
                            <w:pPr>
                              <w:spacing w:line="240" w:lineRule="auto"/>
                              <w:ind w:firstLine="0"/>
                              <w:rPr>
                                <w:i/>
                                <w:sz w:val="20"/>
                              </w:rPr>
                            </w:pPr>
                            <w:r w:rsidRPr="004066A1">
                              <w:rPr>
                                <w:sz w:val="20"/>
                              </w:rPr>
                              <w:t xml:space="preserve">Alfonso X </w:t>
                            </w:r>
                            <w:r>
                              <w:rPr>
                                <w:sz w:val="20"/>
                              </w:rPr>
                              <w:t>of Le</w:t>
                            </w:r>
                            <w:r w:rsidRPr="004066A1">
                              <w:rPr>
                                <w:sz w:val="20"/>
                              </w:rPr>
                              <w:t>ó</w:t>
                            </w:r>
                            <w:r>
                              <w:rPr>
                                <w:sz w:val="20"/>
                              </w:rPr>
                              <w:t xml:space="preserve">n </w:t>
                            </w:r>
                            <w:r w:rsidRPr="004066A1">
                              <w:rPr>
                                <w:sz w:val="20"/>
                              </w:rPr>
                              <w:t xml:space="preserve">and </w:t>
                            </w:r>
                            <w:proofErr w:type="spellStart"/>
                            <w:r>
                              <w:rPr>
                                <w:sz w:val="20"/>
                              </w:rPr>
                              <w:t>Castille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with </w:t>
                            </w:r>
                            <w:r w:rsidRPr="004066A1">
                              <w:rPr>
                                <w:sz w:val="20"/>
                              </w:rPr>
                              <w:t>his court</w:t>
                            </w:r>
                            <w:r>
                              <w:rPr>
                                <w:sz w:val="20"/>
                              </w:rPr>
                              <w:t xml:space="preserve">. Alfonso X, commissioner, 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Libro de los </w:t>
                            </w:r>
                            <w:proofErr w:type="spellStart"/>
                            <w:r>
                              <w:rPr>
                                <w:i/>
                                <w:sz w:val="20"/>
                              </w:rPr>
                              <w:t>juegos</w:t>
                            </w:r>
                            <w:proofErr w:type="spellEnd"/>
                            <w:r>
                              <w:rPr>
                                <w:sz w:val="20"/>
                              </w:rPr>
                              <w:t xml:space="preserve"> (Toledo: Toledo Scriptorium, 1283).</w:t>
                            </w:r>
                            <w:r>
                              <w:rPr>
                                <w:i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D8583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1.8pt;width:397.5pt;height:51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" filled="f" stroked="f" strokeweight=".5pt">
                <v:textbox>
                  <w:txbxContent>
                    <w:p w14:paraId="0CA41D3B" w14:textId="7DC45569" w:rsidR="004066A1" w:rsidRPr="004066A1" w:rsidRDefault="004066A1" w:rsidP="004066A1">
                      <w:pPr>
                        <w:spacing w:line="240" w:lineRule="auto"/>
                        <w:ind w:firstLine="0"/>
                        <w:rPr>
                          <w:i/>
                          <w:sz w:val="20"/>
                        </w:rPr>
                      </w:pPr>
                      <w:r w:rsidRPr="004066A1">
                        <w:rPr>
                          <w:sz w:val="20"/>
                        </w:rPr>
                        <w:t xml:space="preserve">Alfonso X </w:t>
                      </w:r>
                      <w:r>
                        <w:rPr>
                          <w:sz w:val="20"/>
                        </w:rPr>
                        <w:t>of Le</w:t>
                      </w:r>
                      <w:r w:rsidRPr="004066A1">
                        <w:rPr>
                          <w:sz w:val="20"/>
                        </w:rPr>
                        <w:t>ó</w:t>
                      </w:r>
                      <w:r>
                        <w:rPr>
                          <w:sz w:val="20"/>
                        </w:rPr>
                        <w:t xml:space="preserve">n </w:t>
                      </w:r>
                      <w:r w:rsidRPr="004066A1">
                        <w:rPr>
                          <w:sz w:val="20"/>
                        </w:rPr>
                        <w:t xml:space="preserve">and </w:t>
                      </w:r>
                      <w:proofErr w:type="spellStart"/>
                      <w:r>
                        <w:rPr>
                          <w:sz w:val="20"/>
                        </w:rPr>
                        <w:t>Castille</w:t>
                      </w:r>
                      <w:proofErr w:type="spellEnd"/>
                      <w:r>
                        <w:rPr>
                          <w:sz w:val="20"/>
                        </w:rPr>
                        <w:t xml:space="preserve"> with </w:t>
                      </w:r>
                      <w:r w:rsidRPr="004066A1">
                        <w:rPr>
                          <w:sz w:val="20"/>
                        </w:rPr>
                        <w:t>his court</w:t>
                      </w:r>
                      <w:r>
                        <w:rPr>
                          <w:sz w:val="20"/>
                        </w:rPr>
                        <w:t xml:space="preserve">. Alfonso X, commissioner, </w:t>
                      </w:r>
                      <w:r>
                        <w:rPr>
                          <w:i/>
                          <w:sz w:val="20"/>
                        </w:rPr>
                        <w:t xml:space="preserve">Libro de los </w:t>
                      </w:r>
                      <w:proofErr w:type="spellStart"/>
                      <w:r>
                        <w:rPr>
                          <w:i/>
                          <w:sz w:val="20"/>
                        </w:rPr>
                        <w:t>juegos</w:t>
                      </w:r>
                      <w:proofErr w:type="spellEnd"/>
                      <w:r>
                        <w:rPr>
                          <w:sz w:val="20"/>
                        </w:rPr>
                        <w:t xml:space="preserve"> (Toledo: Toledo Scriptorium, 1283).</w:t>
                      </w:r>
                      <w:r>
                        <w:rPr>
                          <w:i/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542AF40" w14:textId="77777777" w:rsidR="004066A1" w:rsidRDefault="004066A1" w:rsidP="004066A1">
      <w:pPr>
        <w:spacing w:line="276" w:lineRule="auto"/>
        <w:ind w:firstLine="0"/>
        <w:rPr>
          <w:sz w:val="44"/>
        </w:rPr>
      </w:pPr>
    </w:p>
    <w:p w14:paraId="0D6FBCDF" w14:textId="54459AA8" w:rsidR="002C7D89" w:rsidRDefault="002C7D89" w:rsidP="002C7D89">
      <w:pPr>
        <w:spacing w:line="276" w:lineRule="auto"/>
        <w:ind w:firstLine="0"/>
        <w:jc w:val="center"/>
        <w:rPr>
          <w:sz w:val="36"/>
        </w:rPr>
      </w:pPr>
    </w:p>
    <w:p w14:paraId="0D4B09A8" w14:textId="12BE37B8" w:rsidR="002C6642" w:rsidRDefault="002C6642" w:rsidP="002C7D89">
      <w:pPr>
        <w:spacing w:line="276" w:lineRule="auto"/>
        <w:ind w:firstLine="0"/>
        <w:jc w:val="center"/>
        <w:rPr>
          <w:sz w:val="36"/>
        </w:rPr>
      </w:pPr>
    </w:p>
    <w:p w14:paraId="266C3E79" w14:textId="21A57D61" w:rsidR="002C6642" w:rsidRDefault="002C6642" w:rsidP="002C7D89">
      <w:pPr>
        <w:spacing w:line="276" w:lineRule="auto"/>
        <w:ind w:firstLine="0"/>
        <w:jc w:val="center"/>
        <w:rPr>
          <w:sz w:val="36"/>
        </w:rPr>
      </w:pPr>
    </w:p>
    <w:p w14:paraId="64C7A869" w14:textId="77777777" w:rsidR="002C6642" w:rsidRDefault="002C6642" w:rsidP="002C7D89">
      <w:pPr>
        <w:spacing w:line="276" w:lineRule="auto"/>
        <w:ind w:firstLine="0"/>
        <w:jc w:val="center"/>
        <w:rPr>
          <w:sz w:val="36"/>
        </w:rPr>
      </w:pPr>
    </w:p>
    <w:p w14:paraId="3C741612" w14:textId="0A49E539" w:rsidR="002C7D89" w:rsidRDefault="002C7D89" w:rsidP="002C7D89">
      <w:pPr>
        <w:spacing w:line="276" w:lineRule="auto"/>
        <w:ind w:firstLine="0"/>
        <w:jc w:val="center"/>
        <w:rPr>
          <w:sz w:val="36"/>
        </w:rPr>
      </w:pPr>
    </w:p>
    <w:p w14:paraId="4FEB6D4F" w14:textId="15CD52FB" w:rsidR="004066A1" w:rsidRDefault="004066A1" w:rsidP="002C7D89">
      <w:pPr>
        <w:spacing w:line="276" w:lineRule="auto"/>
        <w:ind w:firstLine="0"/>
        <w:jc w:val="center"/>
        <w:rPr>
          <w:sz w:val="36"/>
        </w:rPr>
      </w:pPr>
    </w:p>
    <w:p w14:paraId="00F53484" w14:textId="59EC4A73" w:rsidR="004066A1" w:rsidRDefault="004066A1" w:rsidP="002C7D89">
      <w:pPr>
        <w:spacing w:line="276" w:lineRule="auto"/>
        <w:ind w:firstLine="0"/>
        <w:jc w:val="center"/>
        <w:rPr>
          <w:sz w:val="36"/>
        </w:rPr>
      </w:pPr>
    </w:p>
    <w:p w14:paraId="46CBD70F" w14:textId="77777777" w:rsidR="004066A1" w:rsidRDefault="004066A1" w:rsidP="002C7D89">
      <w:pPr>
        <w:spacing w:line="276" w:lineRule="auto"/>
        <w:ind w:firstLine="0"/>
        <w:jc w:val="center"/>
        <w:rPr>
          <w:sz w:val="36"/>
        </w:rPr>
      </w:pPr>
    </w:p>
    <w:p w14:paraId="6E88C8CB" w14:textId="1066F931" w:rsidR="00AE7C8D" w:rsidRDefault="00AE7C8D" w:rsidP="00D3639F">
      <w:r>
        <w:lastRenderedPageBreak/>
        <w:t xml:space="preserve">The historian’s enigma is to extract </w:t>
      </w:r>
      <w:r w:rsidR="00F53627">
        <w:t xml:space="preserve">a </w:t>
      </w:r>
      <w:r w:rsidR="00567791">
        <w:t>logical</w:t>
      </w:r>
      <w:r>
        <w:t xml:space="preserve"> and </w:t>
      </w:r>
      <w:r w:rsidR="00567791">
        <w:t>reliable</w:t>
      </w:r>
      <w:r>
        <w:t xml:space="preserve"> narrative from material that is generally neither of those things.</w:t>
      </w:r>
      <w:r w:rsidR="004C734B">
        <w:t xml:space="preserve"> </w:t>
      </w:r>
      <w:r w:rsidR="00EA7524">
        <w:t xml:space="preserve">This statement is </w:t>
      </w:r>
      <w:r w:rsidR="00966DB8">
        <w:t xml:space="preserve">especially </w:t>
      </w:r>
      <w:r w:rsidR="00EA7524">
        <w:t>true for m</w:t>
      </w:r>
      <w:r w:rsidR="00D3639F">
        <w:t xml:space="preserve">edieval primary sources </w:t>
      </w:r>
      <w:r w:rsidR="00966DB8">
        <w:t>which are rightfully</w:t>
      </w:r>
      <w:r w:rsidR="00EA7524">
        <w:t xml:space="preserve"> </w:t>
      </w:r>
      <w:r w:rsidR="00D3639F">
        <w:t xml:space="preserve">considered </w:t>
      </w:r>
      <w:r w:rsidR="00E063D2">
        <w:t xml:space="preserve">articles </w:t>
      </w:r>
      <w:r w:rsidR="00271168">
        <w:t>whose</w:t>
      </w:r>
      <w:r w:rsidR="00D3639F">
        <w:t xml:space="preserve"> information </w:t>
      </w:r>
      <w:r w:rsidR="00271168">
        <w:t>must be assessed</w:t>
      </w:r>
      <w:r w:rsidR="00066084">
        <w:t xml:space="preserve"> with </w:t>
      </w:r>
      <w:proofErr w:type="gramStart"/>
      <w:r w:rsidR="00066084">
        <w:t>particular scrutiny</w:t>
      </w:r>
      <w:proofErr w:type="gramEnd"/>
      <w:r w:rsidR="00271168">
        <w:t xml:space="preserve">. </w:t>
      </w:r>
      <w:r w:rsidR="00F851ED">
        <w:t>T</w:t>
      </w:r>
      <w:r w:rsidR="00271168">
        <w:t xml:space="preserve">he often-sparse number of </w:t>
      </w:r>
      <w:r w:rsidR="00F578C8">
        <w:t xml:space="preserve">medieval </w:t>
      </w:r>
      <w:r w:rsidR="00271168">
        <w:t xml:space="preserve">sources available </w:t>
      </w:r>
      <w:r w:rsidR="00C644A7">
        <w:t>related to</w:t>
      </w:r>
      <w:r w:rsidR="00271168">
        <w:t xml:space="preserve"> any </w:t>
      </w:r>
      <w:r w:rsidR="000D3B5F">
        <w:t>singular</w:t>
      </w:r>
      <w:r w:rsidR="00271168">
        <w:t xml:space="preserve"> topic</w:t>
      </w:r>
      <w:r w:rsidR="00F851ED">
        <w:t xml:space="preserve"> compounds this problem and</w:t>
      </w:r>
      <w:r w:rsidR="00271168">
        <w:t xml:space="preserve"> severely limits the </w:t>
      </w:r>
      <w:r w:rsidR="000E3B2E">
        <w:t xml:space="preserve">historian’s </w:t>
      </w:r>
      <w:r w:rsidR="00271168">
        <w:t xml:space="preserve">capacity to </w:t>
      </w:r>
      <w:r w:rsidR="000E3B2E">
        <w:t xml:space="preserve">gleam information </w:t>
      </w:r>
      <w:r w:rsidR="005D554F">
        <w:t>via</w:t>
      </w:r>
      <w:r w:rsidR="000E3B2E">
        <w:t xml:space="preserve"> comparison.</w:t>
      </w:r>
      <w:r w:rsidR="007B6F87">
        <w:t xml:space="preserve"> </w:t>
      </w:r>
      <w:r w:rsidR="00C644A7">
        <w:t xml:space="preserve">In this article for example, when researching the Asturian </w:t>
      </w:r>
      <w:r w:rsidR="00A53ACE">
        <w:t>K</w:t>
      </w:r>
      <w:r w:rsidR="00C644A7">
        <w:t xml:space="preserve">ingdom, there are only three </w:t>
      </w:r>
      <w:r w:rsidR="00363BCF">
        <w:t>substantial</w:t>
      </w:r>
      <w:r w:rsidR="00C644A7">
        <w:t xml:space="preserve"> sources to draw upon </w:t>
      </w:r>
      <w:r w:rsidR="0059044D">
        <w:t>to assess</w:t>
      </w:r>
      <w:r w:rsidR="00DC6308">
        <w:t xml:space="preserve"> its</w:t>
      </w:r>
      <w:r w:rsidR="00C644A7">
        <w:t xml:space="preserve"> 192 year</w:t>
      </w:r>
      <w:r w:rsidR="00DC6308">
        <w:t xml:space="preserve"> period</w:t>
      </w:r>
      <w:r w:rsidR="00A17A61">
        <w:t xml:space="preserve">: </w:t>
      </w:r>
      <w:r w:rsidR="002573B9">
        <w:rPr>
          <w:i/>
        </w:rPr>
        <w:t xml:space="preserve">The </w:t>
      </w:r>
      <w:proofErr w:type="spellStart"/>
      <w:r w:rsidR="002573B9">
        <w:rPr>
          <w:i/>
        </w:rPr>
        <w:t>Chronice</w:t>
      </w:r>
      <w:proofErr w:type="spellEnd"/>
      <w:r w:rsidR="002573B9">
        <w:rPr>
          <w:i/>
        </w:rPr>
        <w:t xml:space="preserve"> of </w:t>
      </w:r>
      <w:proofErr w:type="spellStart"/>
      <w:r w:rsidR="002573B9">
        <w:rPr>
          <w:i/>
        </w:rPr>
        <w:t>Alb</w:t>
      </w:r>
      <w:r w:rsidR="002573B9" w:rsidRPr="002573B9">
        <w:rPr>
          <w:i/>
        </w:rPr>
        <w:t>elda</w:t>
      </w:r>
      <w:proofErr w:type="spellEnd"/>
      <w:r w:rsidR="002573B9" w:rsidRPr="002573B9">
        <w:rPr>
          <w:i/>
        </w:rPr>
        <w:t xml:space="preserve">, </w:t>
      </w:r>
      <w:r w:rsidR="002573B9">
        <w:rPr>
          <w:i/>
        </w:rPr>
        <w:t xml:space="preserve">The Chronicle of </w:t>
      </w:r>
      <w:r w:rsidR="002573B9" w:rsidRPr="002573B9">
        <w:rPr>
          <w:i/>
        </w:rPr>
        <w:t xml:space="preserve">Alfonso III, and </w:t>
      </w:r>
      <w:r w:rsidR="002573B9">
        <w:rPr>
          <w:i/>
        </w:rPr>
        <w:t xml:space="preserve">The Chronicle of </w:t>
      </w:r>
      <w:proofErr w:type="spellStart"/>
      <w:r w:rsidR="002573B9" w:rsidRPr="002573B9">
        <w:rPr>
          <w:i/>
        </w:rPr>
        <w:t>Sampiro</w:t>
      </w:r>
      <w:proofErr w:type="spellEnd"/>
      <w:r w:rsidR="007D3726">
        <w:t>,</w:t>
      </w:r>
      <w:r w:rsidR="00AA4772" w:rsidRPr="00AA4772">
        <w:rPr>
          <w:rStyle w:val="FootnoteReference"/>
        </w:rPr>
        <w:t xml:space="preserve"> </w:t>
      </w:r>
      <w:r w:rsidR="00C644A7">
        <w:t xml:space="preserve">and all three have been proved to be incorrect on several </w:t>
      </w:r>
      <w:r w:rsidR="00D27B11">
        <w:t>accounts</w:t>
      </w:r>
      <w:r w:rsidR="00C644A7">
        <w:t>.</w:t>
      </w:r>
      <w:r w:rsidR="00AA4772">
        <w:rPr>
          <w:rStyle w:val="FootnoteReference"/>
        </w:rPr>
        <w:footnoteReference w:id="1"/>
      </w:r>
      <w:r w:rsidR="000F45C0">
        <w:t xml:space="preserve"> This article must therefore admit that medieval primary sources are limited in the</w:t>
      </w:r>
      <w:r w:rsidR="00C644A7">
        <w:t xml:space="preserve"> extent to which </w:t>
      </w:r>
      <w:r w:rsidR="000F45C0">
        <w:t>they</w:t>
      </w:r>
      <w:r w:rsidR="00C644A7">
        <w:t xml:space="preserve"> can tell us about relations within medieval hierarchies</w:t>
      </w:r>
      <w:r w:rsidR="00204AD6">
        <w:t>;</w:t>
      </w:r>
      <w:r w:rsidR="009C3707">
        <w:t xml:space="preserve"> </w:t>
      </w:r>
      <w:r w:rsidR="00204AD6">
        <w:t>we cannot claim that they reveal all facets of these relationships to us.</w:t>
      </w:r>
    </w:p>
    <w:p w14:paraId="1FDDA6D8" w14:textId="4549614B" w:rsidR="002100C2" w:rsidRDefault="00F361AE" w:rsidP="006C41CB">
      <w:r>
        <w:t xml:space="preserve">However just as </w:t>
      </w:r>
      <w:r w:rsidR="001F419C">
        <w:t>these sources</w:t>
      </w:r>
      <w:r>
        <w:t xml:space="preserve"> are not </w:t>
      </w:r>
      <w:r w:rsidR="00F36D6D">
        <w:t>perfect,</w:t>
      </w:r>
      <w:r>
        <w:t xml:space="preserve"> they are </w:t>
      </w:r>
      <w:r w:rsidR="00F36D6D">
        <w:t xml:space="preserve">also not </w:t>
      </w:r>
      <w:r w:rsidR="00CE6029">
        <w:t>altogether</w:t>
      </w:r>
      <w:r w:rsidR="00F36D6D">
        <w:t xml:space="preserve"> flawed. There are certain types and areas of hierarchical relationships </w:t>
      </w:r>
      <w:r w:rsidR="006C41CB">
        <w:t>with</w:t>
      </w:r>
      <w:r w:rsidR="00F36D6D">
        <w:t xml:space="preserve">in Christian Iberia that </w:t>
      </w:r>
      <w:r w:rsidR="005938BE">
        <w:t>our</w:t>
      </w:r>
      <w:r w:rsidR="00F36D6D">
        <w:t xml:space="preserve"> primary source material can be said to specialise i</w:t>
      </w:r>
      <w:r w:rsidR="00881966">
        <w:t>n</w:t>
      </w:r>
      <w:r w:rsidR="00722470">
        <w:t xml:space="preserve">; </w:t>
      </w:r>
      <w:r w:rsidR="00656CFB">
        <w:t>this</w:t>
      </w:r>
      <w:r w:rsidR="008711D1">
        <w:t xml:space="preserve"> </w:t>
      </w:r>
      <w:r w:rsidR="007211BB">
        <w:t xml:space="preserve">specialisation </w:t>
      </w:r>
      <w:r w:rsidR="00482D93">
        <w:t xml:space="preserve">is </w:t>
      </w:r>
      <w:r w:rsidR="00964287">
        <w:t xml:space="preserve">primarily </w:t>
      </w:r>
      <w:r w:rsidR="00482D93">
        <w:t xml:space="preserve">upon </w:t>
      </w:r>
      <w:r w:rsidR="009F4B58">
        <w:t>commercial transactions</w:t>
      </w:r>
      <w:r w:rsidR="00482D93">
        <w:t>.</w:t>
      </w:r>
      <w:r w:rsidR="00206F8A">
        <w:t xml:space="preserve"> </w:t>
      </w:r>
      <w:r w:rsidR="00482D93">
        <w:t>M</w:t>
      </w:r>
      <w:r w:rsidR="00206F8A">
        <w:t>edieval</w:t>
      </w:r>
      <w:r w:rsidR="000A6C3E">
        <w:t xml:space="preserve"> record</w:t>
      </w:r>
      <w:r w:rsidR="00206F8A">
        <w:t>s concerning what people</w:t>
      </w:r>
      <w:r w:rsidR="000A6C3E">
        <w:t xml:space="preserve"> are willing to pay </w:t>
      </w:r>
      <w:r w:rsidR="00983FFB">
        <w:t xml:space="preserve">for </w:t>
      </w:r>
      <w:r w:rsidR="000A6C3E">
        <w:t>or receive</w:t>
      </w:r>
      <w:r w:rsidR="001F419C">
        <w:t xml:space="preserve"> in a transaction</w:t>
      </w:r>
      <w:r w:rsidR="00206F8A">
        <w:t xml:space="preserve"> are </w:t>
      </w:r>
      <w:r w:rsidR="00064C7C">
        <w:t>appreciably</w:t>
      </w:r>
      <w:r w:rsidR="00206F8A">
        <w:t xml:space="preserve"> more substantial than </w:t>
      </w:r>
      <w:r w:rsidR="000200A2">
        <w:t>in other categories</w:t>
      </w:r>
      <w:r w:rsidR="00B95424">
        <w:t xml:space="preserve"> and f</w:t>
      </w:r>
      <w:r w:rsidR="000200A2">
        <w:t>inancial</w:t>
      </w:r>
      <w:r w:rsidR="001C795E">
        <w:t xml:space="preserve"> information is unlikely to be falsified </w:t>
      </w:r>
      <w:r w:rsidR="0042397E">
        <w:t>when multiple</w:t>
      </w:r>
      <w:r w:rsidR="001C795E">
        <w:t xml:space="preserve"> part</w:t>
      </w:r>
      <w:r w:rsidR="0042397E">
        <w:t>ies are</w:t>
      </w:r>
      <w:r w:rsidR="001C795E">
        <w:t xml:space="preserve"> </w:t>
      </w:r>
      <w:r w:rsidR="00154814">
        <w:t xml:space="preserve">involved </w:t>
      </w:r>
      <w:r w:rsidR="0042397E">
        <w:t>who hold</w:t>
      </w:r>
      <w:r w:rsidR="004710FC">
        <w:t xml:space="preserve"> </w:t>
      </w:r>
      <w:r w:rsidR="00F17774">
        <w:t>each-</w:t>
      </w:r>
      <w:r w:rsidR="001C795E">
        <w:t xml:space="preserve">other accountable. </w:t>
      </w:r>
      <w:r w:rsidR="00B25A4D">
        <w:t>Constructing</w:t>
      </w:r>
      <w:r w:rsidR="007211BB">
        <w:t xml:space="preserve"> a reliable economic history of power dynamics can </w:t>
      </w:r>
      <w:r w:rsidR="006606D2">
        <w:t xml:space="preserve">therefore </w:t>
      </w:r>
      <w:r w:rsidR="007211BB">
        <w:t>be achieved</w:t>
      </w:r>
      <w:r w:rsidR="004E7D4D">
        <w:t>,</w:t>
      </w:r>
      <w:r w:rsidR="00381BD6">
        <w:t xml:space="preserve"> with some influence from political history.</w:t>
      </w:r>
      <w:r w:rsidR="004E7D4D">
        <w:t xml:space="preserve"> </w:t>
      </w:r>
      <w:r w:rsidR="00A82B73">
        <w:t>Contrarily</w:t>
      </w:r>
      <w:r w:rsidR="002B00A0">
        <w:t>,</w:t>
      </w:r>
      <w:r w:rsidR="004E7D4D">
        <w:t xml:space="preserve"> </w:t>
      </w:r>
      <w:r w:rsidR="0056510E">
        <w:t>producing</w:t>
      </w:r>
      <w:r w:rsidR="004E7D4D">
        <w:t xml:space="preserve"> a social, cultural, or intellectual history would be extremely challenging</w:t>
      </w:r>
      <w:r w:rsidR="004F71B5">
        <w:t xml:space="preserve"> in this context</w:t>
      </w:r>
      <w:r w:rsidR="00F46260">
        <w:t>.</w:t>
      </w:r>
      <w:r w:rsidR="00672FB6">
        <w:t xml:space="preserve"> </w:t>
      </w:r>
      <w:r w:rsidR="00B75171">
        <w:t>E</w:t>
      </w:r>
      <w:r w:rsidR="00996777">
        <w:t xml:space="preserve">conomic sources </w:t>
      </w:r>
      <w:r w:rsidR="00B75171">
        <w:t>like</w:t>
      </w:r>
      <w:r w:rsidR="00672FB6">
        <w:t xml:space="preserve"> the </w:t>
      </w:r>
      <w:r w:rsidR="00672FB6">
        <w:rPr>
          <w:i/>
        </w:rPr>
        <w:t xml:space="preserve">Liber </w:t>
      </w:r>
      <w:proofErr w:type="spellStart"/>
      <w:r w:rsidR="00672FB6">
        <w:rPr>
          <w:i/>
        </w:rPr>
        <w:t>Feudorum</w:t>
      </w:r>
      <w:proofErr w:type="spellEnd"/>
      <w:r w:rsidR="00672FB6">
        <w:rPr>
          <w:i/>
        </w:rPr>
        <w:t xml:space="preserve"> Maier </w:t>
      </w:r>
      <w:r w:rsidR="0076116A">
        <w:t>inform</w:t>
      </w:r>
      <w:r w:rsidR="00672FB6">
        <w:t xml:space="preserve"> us about land allocation within a noble’s territory,</w:t>
      </w:r>
      <w:r w:rsidR="00672FB6">
        <w:rPr>
          <w:rStyle w:val="FootnoteReference"/>
        </w:rPr>
        <w:footnoteReference w:id="2"/>
      </w:r>
      <w:r w:rsidR="00672FB6">
        <w:t xml:space="preserve"> the </w:t>
      </w:r>
      <w:proofErr w:type="spellStart"/>
      <w:r w:rsidR="00672FB6">
        <w:rPr>
          <w:i/>
        </w:rPr>
        <w:t>Chronica</w:t>
      </w:r>
      <w:proofErr w:type="spellEnd"/>
      <w:r w:rsidR="00672FB6">
        <w:rPr>
          <w:i/>
        </w:rPr>
        <w:t xml:space="preserve"> </w:t>
      </w:r>
      <w:proofErr w:type="spellStart"/>
      <w:r w:rsidR="00672FB6">
        <w:rPr>
          <w:i/>
        </w:rPr>
        <w:t>Adefonsi</w:t>
      </w:r>
      <w:proofErr w:type="spellEnd"/>
      <w:r w:rsidR="00672FB6">
        <w:rPr>
          <w:i/>
        </w:rPr>
        <w:t xml:space="preserve"> </w:t>
      </w:r>
      <w:proofErr w:type="spellStart"/>
      <w:r w:rsidR="00672FB6">
        <w:rPr>
          <w:i/>
        </w:rPr>
        <w:t>Imperatoris</w:t>
      </w:r>
      <w:proofErr w:type="spellEnd"/>
      <w:r w:rsidR="00672FB6">
        <w:rPr>
          <w:i/>
        </w:rPr>
        <w:t xml:space="preserve"> </w:t>
      </w:r>
      <w:r w:rsidR="0002069D">
        <w:t>elucidates</w:t>
      </w:r>
      <w:r w:rsidR="00672FB6">
        <w:t xml:space="preserve"> the practice of </w:t>
      </w:r>
      <w:proofErr w:type="spellStart"/>
      <w:r w:rsidR="00672FB6">
        <w:rPr>
          <w:i/>
        </w:rPr>
        <w:t>profiliatio</w:t>
      </w:r>
      <w:proofErr w:type="spellEnd"/>
      <w:r w:rsidR="00672FB6">
        <w:t xml:space="preserve"> whereby peasants enter </w:t>
      </w:r>
      <w:r w:rsidR="00672FB6">
        <w:lastRenderedPageBreak/>
        <w:t>into dependence of a lord,</w:t>
      </w:r>
      <w:r w:rsidR="00672FB6">
        <w:rPr>
          <w:rStyle w:val="FootnoteReference"/>
        </w:rPr>
        <w:footnoteReference w:id="3"/>
      </w:r>
      <w:r w:rsidR="00672FB6">
        <w:t xml:space="preserve"> and the </w:t>
      </w:r>
      <w:r w:rsidR="00672FB6">
        <w:rPr>
          <w:i/>
        </w:rPr>
        <w:t xml:space="preserve">Historia </w:t>
      </w:r>
      <w:proofErr w:type="spellStart"/>
      <w:r w:rsidR="00672FB6">
        <w:rPr>
          <w:i/>
        </w:rPr>
        <w:t>Roderici</w:t>
      </w:r>
      <w:proofErr w:type="spellEnd"/>
      <w:r w:rsidR="00672FB6">
        <w:rPr>
          <w:i/>
        </w:rPr>
        <w:t xml:space="preserve"> </w:t>
      </w:r>
      <w:r w:rsidR="00672FB6">
        <w:t>refers to the cash payments given to vassals as reward for good service.</w:t>
      </w:r>
      <w:r w:rsidR="00672FB6">
        <w:rPr>
          <w:rStyle w:val="FootnoteReference"/>
        </w:rPr>
        <w:footnoteReference w:id="4"/>
      </w:r>
      <w:r w:rsidR="00F46260">
        <w:t xml:space="preserve"> </w:t>
      </w:r>
      <w:r w:rsidR="00021F78">
        <w:t xml:space="preserve">The first thing these </w:t>
      </w:r>
      <w:r w:rsidR="000F44ED">
        <w:t xml:space="preserve">economic </w:t>
      </w:r>
      <w:r w:rsidR="00021F78">
        <w:t xml:space="preserve">sources tell us is that </w:t>
      </w:r>
      <w:r w:rsidR="005D6C43">
        <w:t xml:space="preserve">the relationship between rulers and ruled in Christian Iberia was not one based upon intrinsic faith, authority, or right; </w:t>
      </w:r>
      <w:r w:rsidR="00535249">
        <w:t>from peasant to lord to monarch there was always an economic incentive provided to maintain the existing structures of power.</w:t>
      </w:r>
      <w:r w:rsidR="005D6C43">
        <w:t xml:space="preserve"> </w:t>
      </w:r>
      <w:r w:rsidR="00181329">
        <w:t>The reason behind why</w:t>
      </w:r>
      <w:r w:rsidR="00B3331D">
        <w:t xml:space="preserve"> </w:t>
      </w:r>
      <w:r w:rsidR="002F24F3">
        <w:t xml:space="preserve">unpaid </w:t>
      </w:r>
      <w:r w:rsidR="00B3331D">
        <w:t xml:space="preserve">slaves </w:t>
      </w:r>
      <w:r w:rsidR="00181329">
        <w:t xml:space="preserve">are </w:t>
      </w:r>
      <w:r w:rsidR="0066073C">
        <w:t>scarcely</w:t>
      </w:r>
      <w:r w:rsidR="00181329">
        <w:t xml:space="preserve"> mentioned in the primary sources </w:t>
      </w:r>
      <w:r w:rsidR="00B3331D">
        <w:t>for this period</w:t>
      </w:r>
      <w:r w:rsidR="00181329">
        <w:t xml:space="preserve"> is</w:t>
      </w:r>
      <w:r w:rsidR="00B3331D">
        <w:t xml:space="preserve"> because they </w:t>
      </w:r>
      <w:r w:rsidR="00056C40">
        <w:t>were</w:t>
      </w:r>
      <w:r w:rsidR="00B3331D">
        <w:t xml:space="preserve"> not involved in </w:t>
      </w:r>
      <w:r w:rsidR="00343BF4">
        <w:t xml:space="preserve">such </w:t>
      </w:r>
      <w:r w:rsidR="0066073C">
        <w:t>commercial</w:t>
      </w:r>
      <w:r w:rsidR="00B3331D">
        <w:t xml:space="preserve"> transactions.</w:t>
      </w:r>
      <w:r w:rsidR="00CA2E7A">
        <w:rPr>
          <w:rStyle w:val="FootnoteReference"/>
        </w:rPr>
        <w:footnoteReference w:id="5"/>
      </w:r>
      <w:r w:rsidR="001B194C">
        <w:t xml:space="preserve"> </w:t>
      </w:r>
      <w:r w:rsidR="004D7521">
        <w:t xml:space="preserve">The extremely high value of slaves during this period also meant that they were </w:t>
      </w:r>
      <w:r w:rsidR="00DB482C">
        <w:t>infrequently</w:t>
      </w:r>
      <w:r w:rsidR="004D7521">
        <w:t xml:space="preserve"> traded, meaning they are </w:t>
      </w:r>
      <w:r w:rsidR="00DB482C">
        <w:t>rarely</w:t>
      </w:r>
      <w:r w:rsidR="004D7521">
        <w:t xml:space="preserve"> mentioned even as commodities.</w:t>
      </w:r>
      <w:r w:rsidR="004D7521">
        <w:rPr>
          <w:rStyle w:val="FootnoteReference"/>
        </w:rPr>
        <w:footnoteReference w:id="6"/>
      </w:r>
      <w:r w:rsidR="0023623D">
        <w:t xml:space="preserve"> </w:t>
      </w:r>
    </w:p>
    <w:p w14:paraId="079BF6D9" w14:textId="79D6F494" w:rsidR="008A57FF" w:rsidRPr="00395738" w:rsidRDefault="008A57FF" w:rsidP="008A57FF">
      <w:r>
        <w:t>The fact that our best historical sources concern economics and politics means that</w:t>
      </w:r>
      <w:r w:rsidR="006354A7">
        <w:t xml:space="preserve"> the aristocracy </w:t>
      </w:r>
      <w:r w:rsidR="00F239C8">
        <w:t xml:space="preserve">de facto </w:t>
      </w:r>
      <w:r w:rsidR="006354A7">
        <w:t>becomes</w:t>
      </w:r>
      <w:r>
        <w:t xml:space="preserve"> </w:t>
      </w:r>
      <w:r w:rsidR="003A449E">
        <w:t>a further</w:t>
      </w:r>
      <w:r>
        <w:t xml:space="preserve"> specialisation of our material. We can better assess the relationships within the aristocracy, wherein significant proportions of wealth are often traded, </w:t>
      </w:r>
      <w:proofErr w:type="gramStart"/>
      <w:r>
        <w:t>than</w:t>
      </w:r>
      <w:proofErr w:type="gramEnd"/>
      <w:r>
        <w:t xml:space="preserve"> between it</w:t>
      </w:r>
      <w:r w:rsidR="00396FED">
        <w:t>self</w:t>
      </w:r>
      <w:r>
        <w:t xml:space="preserve"> and the peasantry, even though the difference in relationship would evidently be far greater in the latter case. There are several </w:t>
      </w:r>
      <w:r w:rsidR="009E1356">
        <w:t>categories</w:t>
      </w:r>
      <w:r>
        <w:t xml:space="preserve"> of document that pertain almost exclusively to the aristocracy</w:t>
      </w:r>
      <w:r w:rsidR="007C00BD">
        <w:t>:</w:t>
      </w:r>
      <w:r>
        <w:t xml:space="preserve"> </w:t>
      </w:r>
      <w:r w:rsidR="007C00BD">
        <w:rPr>
          <w:i/>
        </w:rPr>
        <w:t>f</w:t>
      </w:r>
      <w:r w:rsidR="00F43E5C">
        <w:rPr>
          <w:i/>
        </w:rPr>
        <w:t xml:space="preserve">ueros </w:t>
      </w:r>
      <w:r w:rsidR="00F43E5C">
        <w:t xml:space="preserve">set out legal conditions for </w:t>
      </w:r>
      <w:proofErr w:type="spellStart"/>
      <w:r w:rsidR="00F43E5C">
        <w:rPr>
          <w:i/>
        </w:rPr>
        <w:t>prestimonio</w:t>
      </w:r>
      <w:proofErr w:type="spellEnd"/>
      <w:r w:rsidR="00F43E5C">
        <w:t>, the process by which land could be taken away from the peasantry</w:t>
      </w:r>
      <w:r w:rsidR="00A85C2D">
        <w:t>,</w:t>
      </w:r>
      <w:r w:rsidR="00F43E5C">
        <w:rPr>
          <w:rStyle w:val="FootnoteReference"/>
        </w:rPr>
        <w:footnoteReference w:id="7"/>
      </w:r>
      <w:r w:rsidR="00F43E5C">
        <w:t xml:space="preserve"> </w:t>
      </w:r>
      <w:r w:rsidR="00A85C2D">
        <w:t>p</w:t>
      </w:r>
      <w:r>
        <w:t>roperty conveyances denote land acquired by nobles</w:t>
      </w:r>
      <w:r w:rsidR="002855C6">
        <w:t xml:space="preserve"> such as those of Count Suero and Countess </w:t>
      </w:r>
      <w:proofErr w:type="spellStart"/>
      <w:r w:rsidR="002855C6">
        <w:t>Enderquina</w:t>
      </w:r>
      <w:proofErr w:type="spellEnd"/>
      <w:r>
        <w:t>, often in relation to inheritance,</w:t>
      </w:r>
      <w:r>
        <w:rPr>
          <w:rStyle w:val="FootnoteReference"/>
        </w:rPr>
        <w:footnoteReference w:id="8"/>
      </w:r>
      <w:r>
        <w:t xml:space="preserve"> </w:t>
      </w:r>
      <w:r w:rsidR="00F43E5C">
        <w:t xml:space="preserve">and </w:t>
      </w:r>
      <w:r>
        <w:t xml:space="preserve">charters such as </w:t>
      </w:r>
      <w:r w:rsidR="00395738">
        <w:rPr>
          <w:i/>
        </w:rPr>
        <w:t>The Charter of</w:t>
      </w:r>
      <w:r>
        <w:t xml:space="preserve"> </w:t>
      </w:r>
      <w:r w:rsidRPr="00395738">
        <w:rPr>
          <w:i/>
        </w:rPr>
        <w:t>1152</w:t>
      </w:r>
      <w:r>
        <w:t xml:space="preserve"> </w:t>
      </w:r>
      <w:r w:rsidR="00395738">
        <w:t xml:space="preserve">show the </w:t>
      </w:r>
      <w:r w:rsidR="002855C6">
        <w:t>priming</w:t>
      </w:r>
      <w:r w:rsidR="00395738">
        <w:t xml:space="preserve"> of new land</w:t>
      </w:r>
      <w:r w:rsidR="002855C6">
        <w:t xml:space="preserve"> for exploitation</w:t>
      </w:r>
      <w:r w:rsidR="00F43E5C">
        <w:t>.</w:t>
      </w:r>
      <w:r w:rsidR="00395738">
        <w:rPr>
          <w:rStyle w:val="FootnoteReference"/>
        </w:rPr>
        <w:footnoteReference w:id="9"/>
      </w:r>
      <w:r w:rsidR="009C1535">
        <w:t xml:space="preserve"> </w:t>
      </w:r>
      <w:r w:rsidR="00C307A4">
        <w:t xml:space="preserve">The fact that all these economic documents relate to land is also telling </w:t>
      </w:r>
      <w:r w:rsidR="006C6A71">
        <w:lastRenderedPageBreak/>
        <w:t xml:space="preserve">and shows the particular form of economic relationship that existed between rulers and ruled </w:t>
      </w:r>
      <w:r w:rsidR="001905AC">
        <w:t>in this period</w:t>
      </w:r>
      <w:r w:rsidR="009D1B13">
        <w:t xml:space="preserve">, </w:t>
      </w:r>
      <w:r w:rsidR="001A6EB2">
        <w:t xml:space="preserve">one that existed under </w:t>
      </w:r>
      <w:r w:rsidR="009D1B13">
        <w:t>what has been called a ‘quasi-feudal’ model.</w:t>
      </w:r>
      <w:r w:rsidR="000E04B8">
        <w:rPr>
          <w:rStyle w:val="FootnoteReference"/>
        </w:rPr>
        <w:footnoteReference w:id="10"/>
      </w:r>
      <w:r w:rsidR="00D75C37">
        <w:t xml:space="preserve"> </w:t>
      </w:r>
    </w:p>
    <w:p w14:paraId="685933E2" w14:textId="19D98EDD" w:rsidR="00607FDA" w:rsidRDefault="005D4C3B" w:rsidP="00502B2F">
      <w:r>
        <w:t xml:space="preserve">What is the </w:t>
      </w:r>
      <w:r w:rsidR="00786725">
        <w:t>difference between a</w:t>
      </w:r>
      <w:r>
        <w:t xml:space="preserve"> ‘quasi-feudal’ </w:t>
      </w:r>
      <w:r w:rsidR="00786725">
        <w:t>society and a</w:t>
      </w:r>
      <w:r>
        <w:t xml:space="preserve"> simply </w:t>
      </w:r>
      <w:r w:rsidR="000B2085">
        <w:t>“</w:t>
      </w:r>
      <w:r>
        <w:t>feudal</w:t>
      </w:r>
      <w:r w:rsidR="000B2085">
        <w:t>”</w:t>
      </w:r>
      <w:r w:rsidR="00786725">
        <w:t xml:space="preserve"> one</w:t>
      </w:r>
      <w:r w:rsidR="00FE60F2">
        <w:t>, and what does that mean for relationships within the model</w:t>
      </w:r>
      <w:r>
        <w:t xml:space="preserve">? </w:t>
      </w:r>
      <w:r w:rsidR="005E09E5">
        <w:t>Firstly,</w:t>
      </w:r>
      <w:r w:rsidR="00346C7A">
        <w:t xml:space="preserve"> our primary sources</w:t>
      </w:r>
      <w:r w:rsidR="00EC0B6B">
        <w:t xml:space="preserve"> show us that t</w:t>
      </w:r>
      <w:r w:rsidR="00CE0EB5">
        <w:t xml:space="preserve">he relationships between rulers and ruled </w:t>
      </w:r>
      <w:r w:rsidR="002100C2">
        <w:t xml:space="preserve">in medieval Christian Iberia </w:t>
      </w:r>
      <w:r w:rsidR="000B1784">
        <w:t xml:space="preserve">were </w:t>
      </w:r>
      <w:r w:rsidR="00D66D51">
        <w:t>to a certain extent</w:t>
      </w:r>
      <w:r w:rsidR="006A6ABB">
        <w:t xml:space="preserve"> </w:t>
      </w:r>
      <w:r w:rsidR="002100C2">
        <w:t>symbiotic</w:t>
      </w:r>
      <w:r w:rsidR="008F2D73">
        <w:t>;</w:t>
      </w:r>
      <w:r w:rsidR="00D66D51">
        <w:t xml:space="preserve"> </w:t>
      </w:r>
      <w:r w:rsidR="008F2D73">
        <w:t>e</w:t>
      </w:r>
      <w:r w:rsidR="00D66D51">
        <w:t xml:space="preserve">ach level of the hierarchy </w:t>
      </w:r>
      <w:r w:rsidR="00F033C8">
        <w:t>relie</w:t>
      </w:r>
      <w:r w:rsidR="00401C02">
        <w:t>d</w:t>
      </w:r>
      <w:r w:rsidR="00D66D51">
        <w:t xml:space="preserve"> upon the other</w:t>
      </w:r>
      <w:r w:rsidR="00F033C8">
        <w:t>s</w:t>
      </w:r>
      <w:r w:rsidR="00EB1624">
        <w:t xml:space="preserve"> to either generate </w:t>
      </w:r>
      <w:r w:rsidR="00112603">
        <w:t>or</w:t>
      </w:r>
      <w:r w:rsidR="00EB1624">
        <w:t xml:space="preserve"> protect income</w:t>
      </w:r>
      <w:r w:rsidR="00CB45C6">
        <w:t xml:space="preserve"> for them</w:t>
      </w:r>
      <w:r w:rsidR="00AA3725">
        <w:t xml:space="preserve">. </w:t>
      </w:r>
      <w:r w:rsidR="00055D89">
        <w:t>Additionally, the nobility and monarchy were involved an exchange process of prestige</w:t>
      </w:r>
      <w:r w:rsidR="00987242">
        <w:t>;</w:t>
      </w:r>
      <w:r w:rsidR="00055D89">
        <w:t xml:space="preserve"> </w:t>
      </w:r>
      <w:r w:rsidR="00987242">
        <w:t>k</w:t>
      </w:r>
      <w:r w:rsidR="00055D89">
        <w:t xml:space="preserve">ings and </w:t>
      </w:r>
      <w:r w:rsidR="00987242">
        <w:t>q</w:t>
      </w:r>
      <w:r w:rsidR="00055D89">
        <w:t xml:space="preserve">ueens would </w:t>
      </w:r>
      <w:r w:rsidR="005A1379">
        <w:t xml:space="preserve">look to the endorsement of nobles as vindications of their legitimacy whilst nobles </w:t>
      </w:r>
      <w:r w:rsidR="00274DBD">
        <w:t xml:space="preserve">placed much importance on receiving titles, particularly </w:t>
      </w:r>
      <w:proofErr w:type="spellStart"/>
      <w:r w:rsidR="00274DBD">
        <w:rPr>
          <w:i/>
        </w:rPr>
        <w:t>com</w:t>
      </w:r>
      <w:r w:rsidR="00532323">
        <w:rPr>
          <w:i/>
        </w:rPr>
        <w:t>ites</w:t>
      </w:r>
      <w:proofErr w:type="spellEnd"/>
      <w:r w:rsidR="00C833C0">
        <w:t>.</w:t>
      </w:r>
      <w:r w:rsidR="00217566">
        <w:rPr>
          <w:rStyle w:val="FootnoteReference"/>
        </w:rPr>
        <w:footnoteReference w:id="11"/>
      </w:r>
      <w:r w:rsidR="00055D89">
        <w:t xml:space="preserve"> </w:t>
      </w:r>
      <w:r w:rsidR="00AA3725">
        <w:t>However,</w:t>
      </w:r>
      <w:r w:rsidR="002100C2">
        <w:t xml:space="preserve"> </w:t>
      </w:r>
      <w:r w:rsidR="00937CD3">
        <w:t>it would be incorrect to frame</w:t>
      </w:r>
      <w:r w:rsidR="008F2D73">
        <w:t xml:space="preserve"> </w:t>
      </w:r>
      <w:r w:rsidR="00D66D51">
        <w:t xml:space="preserve">this </w:t>
      </w:r>
      <w:r w:rsidR="008F2D73">
        <w:t xml:space="preserve">power </w:t>
      </w:r>
      <w:r w:rsidR="00D66D51">
        <w:t xml:space="preserve">structure </w:t>
      </w:r>
      <w:r w:rsidR="008F2D73">
        <w:t xml:space="preserve">as a pyramid, with the monarch in absolute </w:t>
      </w:r>
      <w:r w:rsidR="00F81DBF">
        <w:t>control</w:t>
      </w:r>
      <w:r w:rsidR="00C810EF">
        <w:t xml:space="preserve">, as a feudal model is </w:t>
      </w:r>
      <w:r w:rsidR="00067E9D">
        <w:t xml:space="preserve">traditionally </w:t>
      </w:r>
      <w:r w:rsidR="00C810EF">
        <w:t>constructed</w:t>
      </w:r>
      <w:r w:rsidR="008F2D73">
        <w:t>. Indeed, the influence of noble families could often rival or exceed that of the monarch</w:t>
      </w:r>
      <w:r w:rsidR="001D2E49">
        <w:t xml:space="preserve">, as seen in the war between Alfonso VII and </w:t>
      </w:r>
      <w:r w:rsidR="001D2E49" w:rsidRPr="001D2E49">
        <w:t xml:space="preserve">Gonzalo </w:t>
      </w:r>
      <w:proofErr w:type="spellStart"/>
      <w:r w:rsidR="001D2E49" w:rsidRPr="001D2E49">
        <w:t>Peláez</w:t>
      </w:r>
      <w:proofErr w:type="spellEnd"/>
      <w:r w:rsidR="001D2E49" w:rsidRPr="001D2E49">
        <w:t xml:space="preserve"> </w:t>
      </w:r>
      <w:r w:rsidR="001D2E49">
        <w:t>in which the king was forced to make significant concessions to the rebel</w:t>
      </w:r>
      <w:r w:rsidR="00D518A7">
        <w:t xml:space="preserve"> </w:t>
      </w:r>
      <w:r w:rsidR="0068315F">
        <w:t xml:space="preserve">as </w:t>
      </w:r>
      <w:r w:rsidR="00D518A7">
        <w:t xml:space="preserve">documented in the </w:t>
      </w:r>
      <w:proofErr w:type="spellStart"/>
      <w:r w:rsidR="00D518A7">
        <w:rPr>
          <w:i/>
        </w:rPr>
        <w:t>Chronica</w:t>
      </w:r>
      <w:proofErr w:type="spellEnd"/>
      <w:r w:rsidR="00D518A7">
        <w:rPr>
          <w:i/>
        </w:rPr>
        <w:t xml:space="preserve"> </w:t>
      </w:r>
      <w:proofErr w:type="spellStart"/>
      <w:r w:rsidR="00D518A7">
        <w:rPr>
          <w:i/>
        </w:rPr>
        <w:t>Adefonsi</w:t>
      </w:r>
      <w:proofErr w:type="spellEnd"/>
      <w:r w:rsidR="00D518A7">
        <w:rPr>
          <w:i/>
        </w:rPr>
        <w:t xml:space="preserve"> </w:t>
      </w:r>
      <w:proofErr w:type="spellStart"/>
      <w:r w:rsidR="00D518A7">
        <w:rPr>
          <w:i/>
        </w:rPr>
        <w:t>Imperatoris</w:t>
      </w:r>
      <w:proofErr w:type="spellEnd"/>
      <w:r w:rsidR="001D2E49">
        <w:t>.</w:t>
      </w:r>
      <w:r w:rsidR="001D2E49">
        <w:rPr>
          <w:rStyle w:val="FootnoteReference"/>
        </w:rPr>
        <w:footnoteReference w:id="12"/>
      </w:r>
      <w:r w:rsidR="001D24EA">
        <w:t xml:space="preserve"> </w:t>
      </w:r>
      <w:r w:rsidR="0089178A">
        <w:t xml:space="preserve">Medieval Iberia </w:t>
      </w:r>
      <w:r w:rsidR="00A7222A">
        <w:t>was</w:t>
      </w:r>
      <w:r w:rsidR="0089178A">
        <w:t xml:space="preserve"> quasi-feudal because its</w:t>
      </w:r>
      <w:r w:rsidR="001D24EA">
        <w:t xml:space="preserve"> royals had high status but their power rested on their ability to control their ‘regional potentates’.</w:t>
      </w:r>
      <w:r w:rsidR="001D24EA">
        <w:rPr>
          <w:rStyle w:val="FootnoteReference"/>
        </w:rPr>
        <w:footnoteReference w:id="13"/>
      </w:r>
      <w:r w:rsidR="00E00DE4">
        <w:t xml:space="preserve"> </w:t>
      </w:r>
    </w:p>
    <w:p w14:paraId="2D615699" w14:textId="453FBBE1" w:rsidR="00BC1D20" w:rsidRDefault="00653F51" w:rsidP="00502B2F">
      <w:r>
        <w:t>These r</w:t>
      </w:r>
      <w:r w:rsidR="00D66D51">
        <w:t>elationships</w:t>
      </w:r>
      <w:r w:rsidR="001D2E49">
        <w:t xml:space="preserve"> were</w:t>
      </w:r>
      <w:r w:rsidR="002100C2">
        <w:t xml:space="preserve"> </w:t>
      </w:r>
      <w:r w:rsidR="001D2E49">
        <w:t xml:space="preserve">as </w:t>
      </w:r>
      <w:r w:rsidR="00673D02">
        <w:t>volatile</w:t>
      </w:r>
      <w:r w:rsidR="001D2E49">
        <w:t xml:space="preserve"> as they were co-dependent</w:t>
      </w:r>
      <w:r w:rsidR="00673D02">
        <w:t xml:space="preserve">. </w:t>
      </w:r>
      <w:r w:rsidR="004D338E">
        <w:t>If</w:t>
      </w:r>
      <w:r w:rsidR="00A866B9">
        <w:t xml:space="preserve"> economic incentives were </w:t>
      </w:r>
      <w:r w:rsidR="000200A2">
        <w:t>in</w:t>
      </w:r>
      <w:r w:rsidR="00A866B9">
        <w:t xml:space="preserve">sufficient for one </w:t>
      </w:r>
      <w:r w:rsidR="00E105A7">
        <w:t>level of social strata,</w:t>
      </w:r>
      <w:r w:rsidR="00A866B9">
        <w:t xml:space="preserve"> they </w:t>
      </w:r>
      <w:r w:rsidR="00D63A3B">
        <w:t>could</w:t>
      </w:r>
      <w:r w:rsidR="00A866B9">
        <w:t xml:space="preserve"> turn on another</w:t>
      </w:r>
      <w:r w:rsidR="000200A2">
        <w:t xml:space="preserve">; </w:t>
      </w:r>
      <w:r w:rsidR="00C96F23">
        <w:t>as</w:t>
      </w:r>
      <w:r w:rsidR="00D54DF4">
        <w:t xml:space="preserve"> </w:t>
      </w:r>
      <w:r w:rsidR="000200A2">
        <w:t>the veneer of a united Christian front against Islamic oppressors f</w:t>
      </w:r>
      <w:r w:rsidR="00C96F23">
        <w:t>e</w:t>
      </w:r>
      <w:r w:rsidR="000200A2">
        <w:t>ll rapidly away.</w:t>
      </w:r>
      <w:r w:rsidR="000200A2">
        <w:rPr>
          <w:rStyle w:val="FootnoteReference"/>
        </w:rPr>
        <w:footnoteReference w:id="14"/>
      </w:r>
      <w:r w:rsidR="00D54DF4">
        <w:t xml:space="preserve"> </w:t>
      </w:r>
      <w:r w:rsidR="009F6B3A">
        <w:t xml:space="preserve">In the records of the </w:t>
      </w:r>
      <w:r w:rsidR="009F6B3A">
        <w:rPr>
          <w:i/>
        </w:rPr>
        <w:t xml:space="preserve">Cortes </w:t>
      </w:r>
      <w:r w:rsidR="009F6B3A">
        <w:t>we can see how co-operation was only managed between monarch</w:t>
      </w:r>
      <w:r w:rsidR="00AD7870">
        <w:t>y</w:t>
      </w:r>
      <w:r w:rsidR="009F6B3A">
        <w:t xml:space="preserve"> and nobility </w:t>
      </w:r>
      <w:r w:rsidR="009F6B3A">
        <w:lastRenderedPageBreak/>
        <w:t xml:space="preserve">when tax concessions </w:t>
      </w:r>
      <w:r w:rsidR="00507605">
        <w:t>were made.</w:t>
      </w:r>
      <w:r w:rsidR="00507605">
        <w:rPr>
          <w:rStyle w:val="FootnoteReference"/>
        </w:rPr>
        <w:footnoteReference w:id="15"/>
      </w:r>
      <w:r w:rsidR="009F6B3A">
        <w:t xml:space="preserve"> </w:t>
      </w:r>
      <w:r w:rsidR="00574880">
        <w:t xml:space="preserve">The </w:t>
      </w:r>
      <w:r w:rsidR="00574880">
        <w:rPr>
          <w:i/>
        </w:rPr>
        <w:t xml:space="preserve">Usages of Barcelona </w:t>
      </w:r>
      <w:r w:rsidR="00574880">
        <w:t>carefully draws a separation between independent levels of aristocratic power</w:t>
      </w:r>
      <w:r w:rsidR="0096260C">
        <w:t xml:space="preserve"> in terms of who has </w:t>
      </w:r>
      <w:r w:rsidR="00124659">
        <w:t>which</w:t>
      </w:r>
      <w:r w:rsidR="0096260C">
        <w:t xml:space="preserve"> right to extract wealth from the land</w:t>
      </w:r>
      <w:r w:rsidR="00574880">
        <w:t>.</w:t>
      </w:r>
      <w:r w:rsidR="00C014B7">
        <w:rPr>
          <w:rStyle w:val="FootnoteReference"/>
        </w:rPr>
        <w:footnoteReference w:id="16"/>
      </w:r>
      <w:r w:rsidR="00574880">
        <w:t xml:space="preserve"> </w:t>
      </w:r>
      <w:r w:rsidR="009E02E4">
        <w:t xml:space="preserve">Indeed, conflict existed not just between levels of hierarchy, but also within them; </w:t>
      </w:r>
      <w:r w:rsidR="00EA7524">
        <w:t>Alfonso VI</w:t>
      </w:r>
      <w:r w:rsidR="004D354C">
        <w:t xml:space="preserve"> </w:t>
      </w:r>
      <w:r w:rsidR="00EA7524">
        <w:t>was required to act as a ‘chief justiciar’</w:t>
      </w:r>
      <w:r w:rsidR="004D354C">
        <w:t xml:space="preserve"> to mediate between the various nobles and factions within his court.</w:t>
      </w:r>
      <w:r w:rsidR="004D354C">
        <w:rPr>
          <w:rStyle w:val="FootnoteReference"/>
        </w:rPr>
        <w:footnoteReference w:id="17"/>
      </w:r>
      <w:r w:rsidR="002B7D1D">
        <w:t xml:space="preserve"> </w:t>
      </w:r>
    </w:p>
    <w:p w14:paraId="71E67B3C" w14:textId="0D8F8E67" w:rsidR="007A7427" w:rsidRDefault="000B7A4D" w:rsidP="006C41CB">
      <w:r>
        <w:t>Despite our</w:t>
      </w:r>
      <w:r w:rsidR="001673FD">
        <w:t xml:space="preserve"> sources</w:t>
      </w:r>
      <w:r w:rsidR="002C6AC9">
        <w:t xml:space="preserve"> primarily pertain</w:t>
      </w:r>
      <w:r>
        <w:t>ing</w:t>
      </w:r>
      <w:r w:rsidR="002C6AC9">
        <w:t xml:space="preserve"> to aristocratic power</w:t>
      </w:r>
      <w:r w:rsidR="00693E86">
        <w:t xml:space="preserve"> dynamics</w:t>
      </w:r>
      <w:r w:rsidR="006E2B97">
        <w:t>,</w:t>
      </w:r>
      <w:r w:rsidR="00126F56">
        <w:t xml:space="preserve"> </w:t>
      </w:r>
      <w:r w:rsidR="00DB43F8">
        <w:t xml:space="preserve">we can </w:t>
      </w:r>
      <w:r w:rsidR="00FD1230">
        <w:t xml:space="preserve">draw </w:t>
      </w:r>
      <w:r w:rsidR="003C1875">
        <w:t xml:space="preserve">some </w:t>
      </w:r>
      <w:r w:rsidR="00FD1230">
        <w:t xml:space="preserve">conclusions </w:t>
      </w:r>
      <w:r w:rsidR="009F2946">
        <w:t xml:space="preserve">which apply to </w:t>
      </w:r>
      <w:r w:rsidR="005D13B6">
        <w:t xml:space="preserve">the </w:t>
      </w:r>
      <w:r w:rsidR="00DD59A3">
        <w:t>proletariat</w:t>
      </w:r>
      <w:r w:rsidR="005D13B6">
        <w:t xml:space="preserve"> </w:t>
      </w:r>
      <w:r w:rsidR="00DD59A3">
        <w:t>by</w:t>
      </w:r>
      <w:r w:rsidR="006F381F">
        <w:t xml:space="preserve"> ask</w:t>
      </w:r>
      <w:r w:rsidR="00DD59A3">
        <w:t>ing</w:t>
      </w:r>
      <w:r w:rsidR="006F381F">
        <w:t xml:space="preserve"> the right questions of </w:t>
      </w:r>
      <w:r w:rsidR="000C3DAB">
        <w:t>our material</w:t>
      </w:r>
      <w:r w:rsidR="00F0133B">
        <w:t>.</w:t>
      </w:r>
      <w:r w:rsidR="00FD6B42">
        <w:t xml:space="preserve"> </w:t>
      </w:r>
      <w:r w:rsidR="00F33994">
        <w:t xml:space="preserve">Why </w:t>
      </w:r>
      <w:r w:rsidR="00D22F14">
        <w:t>were rebellious</w:t>
      </w:r>
      <w:r w:rsidR="00DE22ED">
        <w:t xml:space="preserve"> local lord</w:t>
      </w:r>
      <w:r w:rsidR="00D22F14">
        <w:t>s</w:t>
      </w:r>
      <w:r w:rsidR="00DE22ED">
        <w:t xml:space="preserve"> not turn</w:t>
      </w:r>
      <w:r w:rsidR="00D22F14">
        <w:t>ed upon by their own vassals</w:t>
      </w:r>
      <w:r w:rsidR="00DE22ED">
        <w:t xml:space="preserve"> in favour of the monarch who was, after all, their ultimate leader?</w:t>
      </w:r>
      <w:r w:rsidR="00AD678E">
        <w:t xml:space="preserve"> </w:t>
      </w:r>
      <w:r w:rsidR="00B44511">
        <w:t xml:space="preserve">The answer </w:t>
      </w:r>
      <w:r w:rsidR="00031710">
        <w:t>must be</w:t>
      </w:r>
      <w:r w:rsidR="00B44511">
        <w:t xml:space="preserve"> that </w:t>
      </w:r>
      <w:r w:rsidR="00370A13">
        <w:t xml:space="preserve">the people did not hold unswerving allegiance </w:t>
      </w:r>
      <w:r w:rsidR="00113184">
        <w:t>to the</w:t>
      </w:r>
      <w:r w:rsidR="00352D67">
        <w:t xml:space="preserve"> royalty</w:t>
      </w:r>
      <w:r w:rsidR="00E065C9">
        <w:t>. Indeed,</w:t>
      </w:r>
      <w:r w:rsidR="0064674E">
        <w:t xml:space="preserve"> the medieval Christian Iberian peasant held </w:t>
      </w:r>
      <w:r w:rsidR="005F46FB">
        <w:t>a distinctly</w:t>
      </w:r>
      <w:r w:rsidR="0064674E">
        <w:t xml:space="preserve"> ‘de-centred’ world view</w:t>
      </w:r>
      <w:r w:rsidR="001A54B0">
        <w:t xml:space="preserve">, within which </w:t>
      </w:r>
      <w:r w:rsidR="00883E8B">
        <w:t>they held loyalty to people, not positions.</w:t>
      </w:r>
      <w:r w:rsidR="003D2705">
        <w:rPr>
          <w:rStyle w:val="FootnoteReference"/>
        </w:rPr>
        <w:footnoteReference w:id="18"/>
      </w:r>
      <w:r w:rsidR="007B0979">
        <w:t xml:space="preserve"> </w:t>
      </w:r>
      <w:r w:rsidR="00D539E0">
        <w:t>A new ruler</w:t>
      </w:r>
      <w:r w:rsidR="00031710">
        <w:t xml:space="preserve"> </w:t>
      </w:r>
      <w:r w:rsidR="00D539E0">
        <w:t xml:space="preserve">would have to act </w:t>
      </w:r>
      <w:r w:rsidR="00031710">
        <w:t>quickly</w:t>
      </w:r>
      <w:r w:rsidR="00D539E0">
        <w:t xml:space="preserve"> to establish themselves as worthy of their own </w:t>
      </w:r>
      <w:r w:rsidR="00E065C9">
        <w:t>rank</w:t>
      </w:r>
      <w:r w:rsidR="00D539E0">
        <w:t xml:space="preserve">, they could not simply </w:t>
      </w:r>
      <w:r w:rsidR="00A11F30">
        <w:t xml:space="preserve">rely </w:t>
      </w:r>
      <w:r w:rsidR="005B142A">
        <w:t>on being</w:t>
      </w:r>
      <w:r w:rsidR="00D80BBD">
        <w:t xml:space="preserve"> </w:t>
      </w:r>
      <w:r w:rsidR="005B142A">
        <w:t xml:space="preserve">unquestioningly </w:t>
      </w:r>
      <w:r w:rsidR="00D80BBD">
        <w:t>accept</w:t>
      </w:r>
      <w:r w:rsidR="005B142A">
        <w:t>ed</w:t>
      </w:r>
      <w:r w:rsidR="00D80BBD">
        <w:t xml:space="preserve"> </w:t>
      </w:r>
      <w:r w:rsidR="005B142A">
        <w:t>into the role</w:t>
      </w:r>
      <w:r w:rsidR="00F5793E">
        <w:t xml:space="preserve">, </w:t>
      </w:r>
      <w:r w:rsidR="002D18A3">
        <w:t>as shown</w:t>
      </w:r>
      <w:r w:rsidR="008D2BD2">
        <w:t xml:space="preserve"> with Queen </w:t>
      </w:r>
      <w:proofErr w:type="spellStart"/>
      <w:r w:rsidR="008D2BD2">
        <w:t>Urraca</w:t>
      </w:r>
      <w:proofErr w:type="spellEnd"/>
      <w:r w:rsidR="002D18A3">
        <w:t xml:space="preserve"> in the </w:t>
      </w:r>
      <w:r w:rsidR="002D18A3">
        <w:rPr>
          <w:i/>
        </w:rPr>
        <w:t xml:space="preserve">Historia </w:t>
      </w:r>
      <w:proofErr w:type="spellStart"/>
      <w:r w:rsidR="002D18A3">
        <w:rPr>
          <w:i/>
        </w:rPr>
        <w:t>Compostelana</w:t>
      </w:r>
      <w:proofErr w:type="spellEnd"/>
      <w:r w:rsidR="00F5793E">
        <w:t>.</w:t>
      </w:r>
      <w:r w:rsidR="001263C0">
        <w:rPr>
          <w:rStyle w:val="FootnoteReference"/>
        </w:rPr>
        <w:footnoteReference w:id="19"/>
      </w:r>
      <w:r w:rsidR="006725A5">
        <w:t xml:space="preserve"> </w:t>
      </w:r>
      <w:r w:rsidR="007A612E">
        <w:t>Monarchs such as Alfonso II and Alfonso III</w:t>
      </w:r>
      <w:r w:rsidR="000B7811">
        <w:t xml:space="preserve"> liken</w:t>
      </w:r>
      <w:r w:rsidR="007A612E">
        <w:t>ed</w:t>
      </w:r>
      <w:r w:rsidR="000B7811">
        <w:t xml:space="preserve"> themselves to</w:t>
      </w:r>
      <w:r w:rsidR="007A612E">
        <w:t xml:space="preserve"> </w:t>
      </w:r>
      <w:r w:rsidR="000B7811">
        <w:t>old Visigoth rulers</w:t>
      </w:r>
      <w:r w:rsidR="008A3A86">
        <w:t xml:space="preserve"> in their self-propaganda in order to make themselves palatable to their subjects.</w:t>
      </w:r>
      <w:r w:rsidR="00BF3B44">
        <w:rPr>
          <w:rStyle w:val="FootnoteReference"/>
        </w:rPr>
        <w:footnoteReference w:id="20"/>
      </w:r>
      <w:r w:rsidR="008A3A86">
        <w:t xml:space="preserve"> </w:t>
      </w:r>
      <w:r w:rsidR="004D6C32">
        <w:t xml:space="preserve">This </w:t>
      </w:r>
      <w:r w:rsidR="00FF37D5">
        <w:t xml:space="preserve">devolutionary perspective </w:t>
      </w:r>
      <w:r w:rsidR="00D8099B">
        <w:t xml:space="preserve">was a symptom of </w:t>
      </w:r>
      <w:r w:rsidR="00205C16">
        <w:t>medieval Christianity</w:t>
      </w:r>
      <w:r w:rsidR="0058728E">
        <w:t xml:space="preserve">, which envisaged a universal “kingdom of Christ” </w:t>
      </w:r>
      <w:r w:rsidR="00B24C4C">
        <w:t>that</w:t>
      </w:r>
      <w:r w:rsidR="0058728E">
        <w:t xml:space="preserve"> all rulers were ultimately subservient to.</w:t>
      </w:r>
      <w:r w:rsidR="00025DA7">
        <w:rPr>
          <w:rStyle w:val="FootnoteReference"/>
        </w:rPr>
        <w:footnoteReference w:id="21"/>
      </w:r>
      <w:r w:rsidR="00025DA7">
        <w:t xml:space="preserve"> </w:t>
      </w:r>
      <w:r w:rsidR="0063275A">
        <w:t>C</w:t>
      </w:r>
      <w:r w:rsidR="004F4A10">
        <w:t>onceptually</w:t>
      </w:r>
      <w:r w:rsidR="0063275A">
        <w:t xml:space="preserve"> </w:t>
      </w:r>
      <w:r w:rsidR="003F6B6B">
        <w:t xml:space="preserve">this world-wide </w:t>
      </w:r>
      <w:r w:rsidR="00227DF8">
        <w:t>dominion</w:t>
      </w:r>
      <w:r w:rsidR="0063275A">
        <w:t xml:space="preserve"> could not be escaped no matter your ruler</w:t>
      </w:r>
      <w:r w:rsidR="005F4416">
        <w:t xml:space="preserve">, as is </w:t>
      </w:r>
      <w:r w:rsidR="005F4416">
        <w:lastRenderedPageBreak/>
        <w:t xml:space="preserve">evident from </w:t>
      </w:r>
      <w:r w:rsidR="00654EE4">
        <w:t xml:space="preserve">descriptions within </w:t>
      </w:r>
      <w:r w:rsidR="005F4416">
        <w:t xml:space="preserve">the </w:t>
      </w:r>
      <w:proofErr w:type="spellStart"/>
      <w:r w:rsidR="005F4416">
        <w:rPr>
          <w:i/>
        </w:rPr>
        <w:t>Consilia</w:t>
      </w:r>
      <w:proofErr w:type="spellEnd"/>
      <w:r w:rsidR="005F4416">
        <w:rPr>
          <w:i/>
        </w:rPr>
        <w:t xml:space="preserve"> of </w:t>
      </w:r>
      <w:proofErr w:type="spellStart"/>
      <w:r w:rsidR="005F4416">
        <w:rPr>
          <w:i/>
        </w:rPr>
        <w:t>Oldradus</w:t>
      </w:r>
      <w:proofErr w:type="spellEnd"/>
      <w:r w:rsidR="005F4416">
        <w:rPr>
          <w:i/>
        </w:rPr>
        <w:t xml:space="preserve"> da Ponte</w:t>
      </w:r>
      <w:r w:rsidR="005C2205">
        <w:t>.</w:t>
      </w:r>
      <w:r w:rsidR="005F4416">
        <w:rPr>
          <w:rStyle w:val="FootnoteReference"/>
        </w:rPr>
        <w:footnoteReference w:id="22"/>
      </w:r>
      <w:r w:rsidR="002A2523">
        <w:t xml:space="preserve"> This </w:t>
      </w:r>
      <w:r w:rsidR="009631F3">
        <w:t xml:space="preserve">relative </w:t>
      </w:r>
      <w:r w:rsidR="002A2523">
        <w:t>ambivalence to</w:t>
      </w:r>
      <w:r w:rsidR="009631F3">
        <w:t xml:space="preserve"> leadership was expedited </w:t>
      </w:r>
      <w:r w:rsidR="00F712A6">
        <w:t xml:space="preserve">by the significant periods </w:t>
      </w:r>
      <w:r w:rsidR="00787EC5">
        <w:t xml:space="preserve">of unrest </w:t>
      </w:r>
      <w:r w:rsidR="009A6F69">
        <w:t xml:space="preserve">that </w:t>
      </w:r>
      <w:r w:rsidR="00BF128E">
        <w:t xml:space="preserve">the people of medieval </w:t>
      </w:r>
      <w:r w:rsidR="008504EF">
        <w:t xml:space="preserve">Iberia </w:t>
      </w:r>
      <w:r w:rsidR="00FD5EFE">
        <w:t>experienced</w:t>
      </w:r>
      <w:r w:rsidR="004F44E0">
        <w:t>, most infamously during the time of the “party kings”</w:t>
      </w:r>
      <w:r w:rsidR="00FD5EFE">
        <w:t>.</w:t>
      </w:r>
      <w:r w:rsidR="00353D69">
        <w:t xml:space="preserve"> </w:t>
      </w:r>
      <w:r w:rsidR="0027602F">
        <w:t>C</w:t>
      </w:r>
      <w:r w:rsidR="00326F7C">
        <w:t xml:space="preserve">ities and peoples </w:t>
      </w:r>
      <w:r w:rsidR="0027602F">
        <w:t>found it</w:t>
      </w:r>
      <w:r w:rsidR="00326F7C">
        <w:t xml:space="preserve"> difficult to foster an attachment </w:t>
      </w:r>
      <w:r w:rsidR="004506DA">
        <w:t>to their ruler when they expected they may be replaced in the not-to</w:t>
      </w:r>
      <w:r w:rsidR="009C6913">
        <w:t>o</w:t>
      </w:r>
      <w:r w:rsidR="004506DA">
        <w:t>-distant future</w:t>
      </w:r>
      <w:r w:rsidR="00326F7C">
        <w:t>.</w:t>
      </w:r>
      <w:r w:rsidR="00317BA7">
        <w:rPr>
          <w:rStyle w:val="FootnoteReference"/>
        </w:rPr>
        <w:footnoteReference w:id="23"/>
      </w:r>
      <w:r w:rsidR="00B2249C">
        <w:t xml:space="preserve"> </w:t>
      </w:r>
      <w:r w:rsidR="008F20D8">
        <w:t xml:space="preserve">Even outside of these times the upper classes were not a fixed establishment and </w:t>
      </w:r>
      <w:r w:rsidR="0047416D">
        <w:t>powerful</w:t>
      </w:r>
      <w:r w:rsidR="008F20D8">
        <w:t xml:space="preserve"> families could rise as well as fall from grace relatively often.</w:t>
      </w:r>
      <w:r w:rsidR="00566C41">
        <w:rPr>
          <w:rStyle w:val="FootnoteReference"/>
        </w:rPr>
        <w:footnoteReference w:id="24"/>
      </w:r>
      <w:r w:rsidR="008F20D8">
        <w:t xml:space="preserve"> </w:t>
      </w:r>
    </w:p>
    <w:p w14:paraId="6BA7F61A" w14:textId="27E468A0" w:rsidR="00484F5E" w:rsidRPr="00A421C2" w:rsidRDefault="000B4424" w:rsidP="006C41CB">
      <w:r>
        <w:t>R</w:t>
      </w:r>
      <w:r w:rsidR="00EC70D0">
        <w:t>eligion institutionally</w:t>
      </w:r>
      <w:r>
        <w:t xml:space="preserve"> played a far </w:t>
      </w:r>
      <w:r w:rsidR="00013981">
        <w:t>divergent</w:t>
      </w:r>
      <w:r>
        <w:t xml:space="preserve"> role from that which it played conceptually.</w:t>
      </w:r>
      <w:r w:rsidR="006D4898">
        <w:t xml:space="preserve"> </w:t>
      </w:r>
      <w:r w:rsidR="009D5BF2">
        <w:t>Our economic</w:t>
      </w:r>
      <w:r w:rsidR="00796FDD">
        <w:t xml:space="preserve"> primary sources </w:t>
      </w:r>
      <w:r w:rsidR="009D5BF2">
        <w:t>reveal a</w:t>
      </w:r>
      <w:r w:rsidR="0073253C">
        <w:t xml:space="preserve"> relationship</w:t>
      </w:r>
      <w:r w:rsidR="009D5BF2">
        <w:t xml:space="preserve"> </w:t>
      </w:r>
      <w:r w:rsidR="00055D89">
        <w:t xml:space="preserve">dynamic </w:t>
      </w:r>
      <w:r w:rsidR="009D5BF2">
        <w:t xml:space="preserve">between the papacy and the aristocracy </w:t>
      </w:r>
      <w:r w:rsidR="00342ED6">
        <w:t xml:space="preserve">in </w:t>
      </w:r>
      <w:r w:rsidR="00601859">
        <w:t xml:space="preserve">which </w:t>
      </w:r>
      <w:r w:rsidR="00342ED6">
        <w:t>who</w:t>
      </w:r>
      <w:r w:rsidR="00150575">
        <w:t xml:space="preserve"> </w:t>
      </w:r>
      <w:r w:rsidR="00BE1626">
        <w:t>cou</w:t>
      </w:r>
      <w:r w:rsidR="00AE3011">
        <w:t>ld</w:t>
      </w:r>
      <w:r w:rsidR="00150575">
        <w:t xml:space="preserve"> be called ruler and </w:t>
      </w:r>
      <w:r w:rsidR="0091771E">
        <w:t>who</w:t>
      </w:r>
      <w:r w:rsidR="00150575">
        <w:t xml:space="preserve"> </w:t>
      </w:r>
      <w:r w:rsidR="00DC41D9">
        <w:t>could</w:t>
      </w:r>
      <w:r w:rsidR="00150575">
        <w:t xml:space="preserve"> b</w:t>
      </w:r>
      <w:r w:rsidR="00492ABE">
        <w:t>e</w:t>
      </w:r>
      <w:r w:rsidR="00150575">
        <w:t xml:space="preserve"> called ruled</w:t>
      </w:r>
      <w:r w:rsidR="00601859">
        <w:t xml:space="preserve"> is difficult to assess</w:t>
      </w:r>
      <w:r w:rsidR="002E1A5A">
        <w:t>.</w:t>
      </w:r>
      <w:r w:rsidR="000F1912">
        <w:t xml:space="preserve"> </w:t>
      </w:r>
      <w:r w:rsidR="00DE2A89">
        <w:t>Ultimately,</w:t>
      </w:r>
      <w:r w:rsidR="000F1912">
        <w:t xml:space="preserve"> </w:t>
      </w:r>
      <w:r w:rsidR="00E71829">
        <w:t xml:space="preserve">I would </w:t>
      </w:r>
      <w:r w:rsidR="000F1912">
        <w:t xml:space="preserve">deem </w:t>
      </w:r>
      <w:r w:rsidR="00BC022A">
        <w:t xml:space="preserve">the </w:t>
      </w:r>
      <w:r w:rsidR="001D244E">
        <w:t>aristocracy to hold more power than the church</w:t>
      </w:r>
      <w:r w:rsidR="00E71829">
        <w:t xml:space="preserve"> but not to such a significant level that it could be said to rule </w:t>
      </w:r>
      <w:r w:rsidR="00923E3C">
        <w:t>over it</w:t>
      </w:r>
      <w:r w:rsidR="001D244E">
        <w:t xml:space="preserve">. </w:t>
      </w:r>
      <w:r w:rsidR="00DE2A89">
        <w:t xml:space="preserve">This </w:t>
      </w:r>
      <w:r w:rsidR="00A308B5">
        <w:t xml:space="preserve">conclusion </w:t>
      </w:r>
      <w:r w:rsidR="00DE2A89">
        <w:t xml:space="preserve">is </w:t>
      </w:r>
      <w:r w:rsidR="00A308B5">
        <w:t xml:space="preserve">reached </w:t>
      </w:r>
      <w:r w:rsidR="00DE2A89">
        <w:t>because i</w:t>
      </w:r>
      <w:r w:rsidR="00B73CA2">
        <w:t xml:space="preserve">n several other </w:t>
      </w:r>
      <w:r w:rsidR="00BE1228">
        <w:t xml:space="preserve">contemporaneous </w:t>
      </w:r>
      <w:r w:rsidR="00C17F84">
        <w:t>European</w:t>
      </w:r>
      <w:r w:rsidR="00BE1228">
        <w:t xml:space="preserve"> countries</w:t>
      </w:r>
      <w:r w:rsidR="00C17F84">
        <w:t>, most notably in the regions of what we today call France and Germany</w:t>
      </w:r>
      <w:r w:rsidR="003370C6">
        <w:t>,</w:t>
      </w:r>
      <w:r w:rsidR="005A3EF2">
        <w:t xml:space="preserve"> </w:t>
      </w:r>
      <w:r w:rsidR="00395797">
        <w:t>peoples</w:t>
      </w:r>
      <w:r w:rsidR="006C3BEC">
        <w:t xml:space="preserve"> </w:t>
      </w:r>
      <w:r w:rsidR="003370C6">
        <w:t xml:space="preserve">lived more by canon law than </w:t>
      </w:r>
      <w:r w:rsidR="00843C67">
        <w:t>civil</w:t>
      </w:r>
      <w:r w:rsidR="006C3BEC">
        <w:t xml:space="preserve">, </w:t>
      </w:r>
      <w:r w:rsidR="00560973">
        <w:t xml:space="preserve">but </w:t>
      </w:r>
      <w:r w:rsidR="006C3BEC">
        <w:t>this was not the case in Iberia.</w:t>
      </w:r>
      <w:r w:rsidR="00843C67">
        <w:rPr>
          <w:rStyle w:val="FootnoteReference"/>
        </w:rPr>
        <w:footnoteReference w:id="25"/>
      </w:r>
      <w:r w:rsidR="00AD39DE">
        <w:t xml:space="preserve"> </w:t>
      </w:r>
      <w:r w:rsidR="00FE5F08">
        <w:t xml:space="preserve">Primary </w:t>
      </w:r>
      <w:r w:rsidR="00A421C2">
        <w:t>accounts</w:t>
      </w:r>
      <w:r w:rsidR="00FE5F08">
        <w:t xml:space="preserve"> </w:t>
      </w:r>
      <w:r w:rsidR="00A421C2">
        <w:t xml:space="preserve">like that of the </w:t>
      </w:r>
      <w:r w:rsidR="00A421C2">
        <w:rPr>
          <w:i/>
        </w:rPr>
        <w:t>Bayan</w:t>
      </w:r>
      <w:r w:rsidR="003D180B">
        <w:rPr>
          <w:i/>
        </w:rPr>
        <w:t xml:space="preserve"> </w:t>
      </w:r>
      <w:r w:rsidR="003D180B">
        <w:t xml:space="preserve">or the </w:t>
      </w:r>
      <w:proofErr w:type="spellStart"/>
      <w:r w:rsidR="003D180B">
        <w:rPr>
          <w:i/>
        </w:rPr>
        <w:t>Cronica</w:t>
      </w:r>
      <w:proofErr w:type="spellEnd"/>
      <w:r w:rsidR="003D180B">
        <w:rPr>
          <w:i/>
        </w:rPr>
        <w:t xml:space="preserve"> </w:t>
      </w:r>
      <w:proofErr w:type="spellStart"/>
      <w:r w:rsidR="003D180B">
        <w:rPr>
          <w:i/>
        </w:rPr>
        <w:t>Al</w:t>
      </w:r>
      <w:r w:rsidR="00CB1FB7">
        <w:rPr>
          <w:i/>
        </w:rPr>
        <w:t>beldero</w:t>
      </w:r>
      <w:proofErr w:type="spellEnd"/>
      <w:r w:rsidR="0072563F">
        <w:rPr>
          <w:i/>
        </w:rPr>
        <w:t xml:space="preserve"> </w:t>
      </w:r>
      <w:r w:rsidR="0072563F">
        <w:t xml:space="preserve">reveal to us </w:t>
      </w:r>
      <w:r w:rsidR="00E77E16">
        <w:t>the</w:t>
      </w:r>
      <w:r w:rsidR="00CB1FB7">
        <w:t xml:space="preserve"> image of a monarchy </w:t>
      </w:r>
      <w:r w:rsidR="00C50130">
        <w:t xml:space="preserve">of distinctly secular character </w:t>
      </w:r>
      <w:r w:rsidR="00CB1FB7">
        <w:t>that saw little need to go through the church to claim</w:t>
      </w:r>
      <w:r w:rsidR="001131D9">
        <w:t xml:space="preserve"> </w:t>
      </w:r>
      <w:r w:rsidR="00CB1FB7">
        <w:t>connection</w:t>
      </w:r>
      <w:r w:rsidR="001131D9">
        <w:t xml:space="preserve"> to god</w:t>
      </w:r>
      <w:r w:rsidR="00CB1FB7">
        <w:t>.</w:t>
      </w:r>
      <w:r w:rsidR="00076583">
        <w:rPr>
          <w:rStyle w:val="FootnoteReference"/>
        </w:rPr>
        <w:footnoteReference w:id="26"/>
      </w:r>
      <w:r w:rsidR="00CB1FB7">
        <w:t xml:space="preserve"> </w:t>
      </w:r>
      <w:r w:rsidR="008D4713">
        <w:t>However o</w:t>
      </w:r>
      <w:r w:rsidR="00AF3221">
        <w:t xml:space="preserve">ther sources such as monastic </w:t>
      </w:r>
      <w:r w:rsidR="00AF3221">
        <w:rPr>
          <w:i/>
        </w:rPr>
        <w:t xml:space="preserve">cartularies </w:t>
      </w:r>
      <w:r w:rsidR="00474106">
        <w:t>show us</w:t>
      </w:r>
      <w:r w:rsidR="00FE366E">
        <w:t xml:space="preserve"> the economic power of the church</w:t>
      </w:r>
      <w:r w:rsidR="003F6FA8">
        <w:t>;</w:t>
      </w:r>
      <w:r w:rsidR="00FE366E">
        <w:t xml:space="preserve"> </w:t>
      </w:r>
      <w:r w:rsidR="003F6FA8">
        <w:t>t</w:t>
      </w:r>
      <w:r w:rsidR="00FC0466">
        <w:t>he</w:t>
      </w:r>
      <w:r w:rsidR="00FE366E">
        <w:t xml:space="preserve"> land and wealth </w:t>
      </w:r>
      <w:r w:rsidR="00FC0466">
        <w:t>accrued by monasteries and cathedral churches</w:t>
      </w:r>
      <w:r w:rsidR="000F3202">
        <w:t xml:space="preserve"> </w:t>
      </w:r>
      <w:r w:rsidR="00F25E13">
        <w:t xml:space="preserve">meant that rulers still had to </w:t>
      </w:r>
      <w:r w:rsidR="00744813">
        <w:t xml:space="preserve">be careful to </w:t>
      </w:r>
      <w:r w:rsidR="0083521C">
        <w:t xml:space="preserve">heed </w:t>
      </w:r>
      <w:r w:rsidR="00871A6C">
        <w:t>the word of bishops</w:t>
      </w:r>
      <w:r w:rsidR="002D77B3">
        <w:t xml:space="preserve"> for fear of losing the income they could provide</w:t>
      </w:r>
      <w:r w:rsidR="001046CD">
        <w:t>.</w:t>
      </w:r>
      <w:r w:rsidR="00575581">
        <w:rPr>
          <w:rStyle w:val="FootnoteReference"/>
        </w:rPr>
        <w:footnoteReference w:id="27"/>
      </w:r>
      <w:r w:rsidR="001046CD">
        <w:t xml:space="preserve"> </w:t>
      </w:r>
    </w:p>
    <w:p w14:paraId="1973BD49" w14:textId="7DA08C87" w:rsidR="00416A96" w:rsidRDefault="002C6AC9" w:rsidP="006C41CB">
      <w:r>
        <w:lastRenderedPageBreak/>
        <w:t xml:space="preserve"> </w:t>
      </w:r>
      <w:r w:rsidR="003E3F09">
        <w:t>Primary r</w:t>
      </w:r>
      <w:r w:rsidR="00560973">
        <w:t xml:space="preserve">ecords </w:t>
      </w:r>
      <w:r w:rsidR="003E3F09">
        <w:t>that relate directly to the</w:t>
      </w:r>
      <w:r>
        <w:t xml:space="preserve"> </w:t>
      </w:r>
      <w:r w:rsidR="00560973">
        <w:t xml:space="preserve">power dynamics </w:t>
      </w:r>
      <w:r w:rsidR="008E1574">
        <w:t>of common people are rare.</w:t>
      </w:r>
      <w:r>
        <w:t xml:space="preserve"> </w:t>
      </w:r>
      <w:r w:rsidR="00D96312">
        <w:t>Generally</w:t>
      </w:r>
      <w:r w:rsidR="008E1574">
        <w:t xml:space="preserve"> we find that</w:t>
      </w:r>
      <w:r w:rsidR="000E4FE7">
        <w:t xml:space="preserve"> </w:t>
      </w:r>
      <w:r w:rsidR="008E1574">
        <w:t>sources</w:t>
      </w:r>
      <w:r w:rsidR="000E4FE7">
        <w:t xml:space="preserve"> only exist where disputes </w:t>
      </w:r>
      <w:r w:rsidR="007E6B53">
        <w:t xml:space="preserve">have </w:t>
      </w:r>
      <w:r w:rsidR="000E4FE7">
        <w:t>turn</w:t>
      </w:r>
      <w:r w:rsidR="00ED3AC2">
        <w:t>ed</w:t>
      </w:r>
      <w:r w:rsidR="000E4FE7">
        <w:t xml:space="preserve"> into more </w:t>
      </w:r>
      <w:r w:rsidR="00B444F0">
        <w:t>active</w:t>
      </w:r>
      <w:r w:rsidR="000E4FE7">
        <w:t xml:space="preserve"> forms of resistance </w:t>
      </w:r>
      <w:r w:rsidR="00C0435A">
        <w:t xml:space="preserve">such </w:t>
      </w:r>
      <w:r w:rsidR="00D96312">
        <w:t xml:space="preserve">as </w:t>
      </w:r>
      <w:r w:rsidR="00015EE8">
        <w:t xml:space="preserve">the rebellion </w:t>
      </w:r>
      <w:r w:rsidR="00D96312">
        <w:t>on the estate of the House of Lara in the early 14</w:t>
      </w:r>
      <w:r w:rsidR="00D96312" w:rsidRPr="00D96312">
        <w:rPr>
          <w:vertAlign w:val="superscript"/>
        </w:rPr>
        <w:t>th</w:t>
      </w:r>
      <w:r w:rsidR="00D96312">
        <w:t xml:space="preserve"> century</w:t>
      </w:r>
      <w:r w:rsidR="00ED5E41">
        <w:t>,</w:t>
      </w:r>
      <w:r w:rsidR="000C43EC" w:rsidRPr="000C43EC">
        <w:rPr>
          <w:rStyle w:val="FootnoteReference"/>
        </w:rPr>
        <w:t xml:space="preserve"> </w:t>
      </w:r>
      <w:r w:rsidR="00ED5E41">
        <w:t xml:space="preserve">which appears part of a wider trend of resistance beginning in the </w:t>
      </w:r>
      <w:r w:rsidR="00C30920">
        <w:t>1300s</w:t>
      </w:r>
      <w:r w:rsidR="00D96312">
        <w:t>.</w:t>
      </w:r>
      <w:r w:rsidR="000C43EC">
        <w:rPr>
          <w:rStyle w:val="FootnoteReference"/>
        </w:rPr>
        <w:footnoteReference w:id="28"/>
      </w:r>
      <w:r w:rsidR="00D96312">
        <w:t xml:space="preserve"> </w:t>
      </w:r>
      <w:r w:rsidR="00822807">
        <w:t>However</w:t>
      </w:r>
      <w:r w:rsidR="00D82B01">
        <w:t xml:space="preserve"> it must be noted that the remains of archives of noble families are effectively non-existent pre-14</w:t>
      </w:r>
      <w:r w:rsidR="00D82B01" w:rsidRPr="00D82B01">
        <w:rPr>
          <w:vertAlign w:val="superscript"/>
        </w:rPr>
        <w:t>th</w:t>
      </w:r>
      <w:r w:rsidR="00D82B01">
        <w:t xml:space="preserve"> century and so there was likely more popular r</w:t>
      </w:r>
      <w:r w:rsidR="00EB1624">
        <w:t>esistance to seigneurial power</w:t>
      </w:r>
      <w:r w:rsidR="00D82B01">
        <w:t xml:space="preserve"> </w:t>
      </w:r>
      <w:r w:rsidR="00DA622C">
        <w:t xml:space="preserve">in the preceding centuries for which we have </w:t>
      </w:r>
      <w:r w:rsidR="004619CB">
        <w:t>little</w:t>
      </w:r>
      <w:r w:rsidR="00DA622C">
        <w:t xml:space="preserve"> documentary evidence.</w:t>
      </w:r>
      <w:r w:rsidR="00D5316A">
        <w:rPr>
          <w:rStyle w:val="FootnoteReference"/>
        </w:rPr>
        <w:footnoteReference w:id="29"/>
      </w:r>
      <w:r w:rsidR="00942865">
        <w:t xml:space="preserve"> </w:t>
      </w:r>
      <w:r w:rsidR="00C75F11">
        <w:t xml:space="preserve">This highlights a </w:t>
      </w:r>
      <w:r w:rsidR="001B5589">
        <w:t>weakness</w:t>
      </w:r>
      <w:r w:rsidR="00C75F11">
        <w:t xml:space="preserve"> of primary material,</w:t>
      </w:r>
      <w:r w:rsidR="00F71884">
        <w:t xml:space="preserve"> the sources we don’t have can be just as influential on our assessments of the past as those that we do.</w:t>
      </w:r>
    </w:p>
    <w:p w14:paraId="68F1A281" w14:textId="60C724E5" w:rsidR="00AE7C8D" w:rsidRDefault="0006445E" w:rsidP="0006445E">
      <w:r>
        <w:t xml:space="preserve">Ultimately, with consideration of their flaws, medieval primary sources in an economic context </w:t>
      </w:r>
      <w:proofErr w:type="gramStart"/>
      <w:r w:rsidR="002B37AA">
        <w:t>are able to</w:t>
      </w:r>
      <w:proofErr w:type="gramEnd"/>
      <w:r w:rsidR="002B37AA">
        <w:t xml:space="preserve"> reveal certain facets of the </w:t>
      </w:r>
      <w:r w:rsidR="004D1009">
        <w:t xml:space="preserve">relationships between rulers and ruled </w:t>
      </w:r>
      <w:r w:rsidR="00766ED4">
        <w:t xml:space="preserve">in Christian Iberia. </w:t>
      </w:r>
      <w:r w:rsidR="00DB4B93">
        <w:t xml:space="preserve">They tell us </w:t>
      </w:r>
      <w:r w:rsidR="006B3985">
        <w:t xml:space="preserve">that </w:t>
      </w:r>
      <w:r w:rsidR="00960E17">
        <w:t xml:space="preserve">within a </w:t>
      </w:r>
      <w:r w:rsidR="00A70A36">
        <w:t xml:space="preserve">de-centred </w:t>
      </w:r>
      <w:r w:rsidR="00960E17">
        <w:t xml:space="preserve">quasi-feudal </w:t>
      </w:r>
      <w:r w:rsidR="00C5069B">
        <w:t>world</w:t>
      </w:r>
      <w:r w:rsidR="00960E17">
        <w:t xml:space="preserve"> the peasants, aristocrats, monarchs, and bishops were often reliant on one another </w:t>
      </w:r>
      <w:r w:rsidR="00007DA8">
        <w:t>to</w:t>
      </w:r>
      <w:r w:rsidR="00960E17">
        <w:t xml:space="preserve"> exist symbiotically. </w:t>
      </w:r>
      <w:r w:rsidR="00392551">
        <w:t>However,</w:t>
      </w:r>
      <w:r w:rsidR="00960E17">
        <w:t xml:space="preserve"> they also tell us that </w:t>
      </w:r>
      <w:r w:rsidR="00B27D09">
        <w:t>these were relationships fraught with conflict and complex power dynamics that did not always fall into a neat pyramidical structure.</w:t>
      </w:r>
      <w:r w:rsidR="002A3741">
        <w:t xml:space="preserve"> </w:t>
      </w:r>
      <w:r w:rsidR="00A70A36">
        <w:t>For each</w:t>
      </w:r>
      <w:r w:rsidR="005F4D8F">
        <w:t>-</w:t>
      </w:r>
      <w:r w:rsidR="00A70A36">
        <w:t xml:space="preserve">other they were their greatest allies whilst simultaneously being </w:t>
      </w:r>
      <w:r w:rsidR="004446ED">
        <w:t xml:space="preserve">potentially </w:t>
      </w:r>
      <w:r w:rsidR="00A70A36">
        <w:t xml:space="preserve">potent enemies. </w:t>
      </w:r>
    </w:p>
    <w:p w14:paraId="6B69DB29" w14:textId="77777777" w:rsidR="002C6642" w:rsidRDefault="002C6642" w:rsidP="002C6642">
      <w:pPr>
        <w:pStyle w:val="NormalWeb"/>
      </w:pPr>
      <w:r>
        <w:rPr>
          <w:rStyle w:val="Emphasis"/>
        </w:rPr>
        <w:t>Author Publisher: Louis Lorenzo</w:t>
      </w:r>
    </w:p>
    <w:p w14:paraId="57099D18" w14:textId="77777777" w:rsidR="002C6642" w:rsidRDefault="002C6642" w:rsidP="002C6642">
      <w:pPr>
        <w:pStyle w:val="NormalWeb"/>
      </w:pPr>
      <w:r>
        <w:rPr>
          <w:rStyle w:val="Emphasis"/>
        </w:rPr>
        <w:t>Date of Publication: 8th of December 2018</w:t>
      </w:r>
    </w:p>
    <w:p w14:paraId="52DF5821" w14:textId="77777777" w:rsidR="002C6642" w:rsidRDefault="002C6642" w:rsidP="002C6642">
      <w:pPr>
        <w:ind w:firstLine="0"/>
      </w:pPr>
    </w:p>
    <w:p w14:paraId="6940220C" w14:textId="77777777" w:rsidR="00AE7C8D" w:rsidRDefault="00AE7C8D" w:rsidP="002C7D89">
      <w:pPr>
        <w:spacing w:line="276" w:lineRule="auto"/>
        <w:ind w:firstLine="0"/>
      </w:pPr>
    </w:p>
    <w:p w14:paraId="7814C3F6" w14:textId="77777777" w:rsidR="00AE7C8D" w:rsidRDefault="00AE7C8D" w:rsidP="002C7D89">
      <w:pPr>
        <w:spacing w:line="276" w:lineRule="auto"/>
        <w:ind w:firstLine="0"/>
      </w:pPr>
    </w:p>
    <w:p w14:paraId="21722B1B" w14:textId="33EC64E1" w:rsidR="00B25016" w:rsidRDefault="00B25016" w:rsidP="0011627A">
      <w:pPr>
        <w:spacing w:line="276" w:lineRule="auto"/>
        <w:ind w:firstLine="0"/>
      </w:pPr>
    </w:p>
    <w:p w14:paraId="7010823B" w14:textId="77777777" w:rsidR="00FA520A" w:rsidRDefault="00FA520A" w:rsidP="00654384">
      <w:pPr>
        <w:spacing w:line="276" w:lineRule="auto"/>
        <w:ind w:firstLine="0"/>
        <w:jc w:val="left"/>
      </w:pPr>
    </w:p>
    <w:p w14:paraId="1EE364D3" w14:textId="7FDA2D80" w:rsidR="00B25016" w:rsidRDefault="00052F77" w:rsidP="00654384">
      <w:pPr>
        <w:spacing w:line="276" w:lineRule="auto"/>
        <w:ind w:firstLine="0"/>
        <w:jc w:val="left"/>
        <w:rPr>
          <w:u w:val="single"/>
        </w:rPr>
      </w:pPr>
      <w:bookmarkStart w:id="0" w:name="_GoBack"/>
      <w:bookmarkEnd w:id="0"/>
      <w:r w:rsidRPr="00052F77">
        <w:rPr>
          <w:u w:val="single"/>
        </w:rPr>
        <w:lastRenderedPageBreak/>
        <w:t>Bibliography</w:t>
      </w:r>
    </w:p>
    <w:p w14:paraId="19F199D3" w14:textId="77777777" w:rsidR="00BA01D4" w:rsidRDefault="00BA01D4" w:rsidP="00654384">
      <w:pPr>
        <w:spacing w:line="276" w:lineRule="auto"/>
        <w:ind w:firstLine="0"/>
        <w:jc w:val="left"/>
      </w:pPr>
      <w:r w:rsidRPr="00270DC3">
        <w:t xml:space="preserve">Albert, Pere. </w:t>
      </w:r>
      <w:r w:rsidRPr="000E245C">
        <w:rPr>
          <w:i/>
        </w:rPr>
        <w:t>The Customs of Catalonia between Lords and Vassals</w:t>
      </w:r>
      <w:r w:rsidRPr="00270DC3">
        <w:t>.</w:t>
      </w:r>
      <w:r>
        <w:t xml:space="preserve"> Translated by </w:t>
      </w:r>
      <w:r w:rsidRPr="00270DC3">
        <w:t xml:space="preserve">Donald J. </w:t>
      </w:r>
      <w:proofErr w:type="spellStart"/>
      <w:r w:rsidRPr="00270DC3">
        <w:t>Kagay</w:t>
      </w:r>
      <w:proofErr w:type="spellEnd"/>
      <w:r>
        <w:t>.</w:t>
      </w:r>
      <w:r w:rsidRPr="00270DC3">
        <w:t xml:space="preserve"> Tempe: Arizona </w:t>
      </w:r>
      <w:proofErr w:type="spellStart"/>
      <w:r w:rsidRPr="00270DC3">
        <w:t>Center</w:t>
      </w:r>
      <w:proofErr w:type="spellEnd"/>
      <w:r w:rsidRPr="00270DC3">
        <w:t xml:space="preserve"> for Medieval and Renaissance Studies, 2002.</w:t>
      </w:r>
    </w:p>
    <w:p w14:paraId="64A6E960" w14:textId="77777777" w:rsidR="00BA01D4" w:rsidRDefault="00BA01D4" w:rsidP="00654384">
      <w:pPr>
        <w:spacing w:line="276" w:lineRule="auto"/>
        <w:ind w:firstLine="0"/>
        <w:jc w:val="left"/>
      </w:pPr>
      <w:r w:rsidRPr="007F3CD3">
        <w:t>Barton, Simon</w:t>
      </w:r>
      <w:r>
        <w:t>.</w:t>
      </w:r>
      <w:r w:rsidRPr="007F3CD3">
        <w:t xml:space="preserve">, and American Council of Learned Societies. </w:t>
      </w:r>
      <w:r w:rsidRPr="007F3CD3">
        <w:rPr>
          <w:i/>
        </w:rPr>
        <w:t>The Aristocracy in Twelfth-century León and Castile</w:t>
      </w:r>
      <w:r w:rsidRPr="007F3CD3">
        <w:t>. Cambridge; New York: Cambridge University Press, 1997.</w:t>
      </w:r>
    </w:p>
    <w:p w14:paraId="7253EAC7" w14:textId="77777777" w:rsidR="00BA01D4" w:rsidRDefault="00BA01D4" w:rsidP="00654384">
      <w:pPr>
        <w:spacing w:line="276" w:lineRule="auto"/>
        <w:ind w:firstLine="0"/>
        <w:jc w:val="left"/>
      </w:pPr>
      <w:r w:rsidRPr="008170E3">
        <w:t xml:space="preserve">Collins, Roger. </w:t>
      </w:r>
      <w:r w:rsidRPr="008170E3">
        <w:rPr>
          <w:i/>
        </w:rPr>
        <w:t>Caliphs and Kings: Spain, 796-1031</w:t>
      </w:r>
      <w:r w:rsidRPr="008170E3">
        <w:t>. Chichester; Malden: Wiley-Blackwell, 2012.</w:t>
      </w:r>
    </w:p>
    <w:p w14:paraId="1862CB82" w14:textId="77777777" w:rsidR="00BA01D4" w:rsidRDefault="00BA01D4" w:rsidP="00654384">
      <w:pPr>
        <w:spacing w:line="276" w:lineRule="auto"/>
        <w:ind w:firstLine="0"/>
        <w:jc w:val="left"/>
      </w:pPr>
      <w:r w:rsidRPr="00270DC3">
        <w:t xml:space="preserve">Cook, William R., and Ronald B. </w:t>
      </w:r>
      <w:proofErr w:type="spellStart"/>
      <w:r w:rsidRPr="00270DC3">
        <w:t>Herzman</w:t>
      </w:r>
      <w:proofErr w:type="spellEnd"/>
      <w:r w:rsidRPr="00270DC3">
        <w:t xml:space="preserve">. </w:t>
      </w:r>
      <w:r w:rsidRPr="00270DC3">
        <w:rPr>
          <w:i/>
        </w:rPr>
        <w:t>The Medieval World View: An Introduction</w:t>
      </w:r>
      <w:r w:rsidRPr="00270DC3">
        <w:t>. 2nd ed. Oxford: Oxford University Press, 2004.</w:t>
      </w:r>
    </w:p>
    <w:p w14:paraId="2125ED68" w14:textId="77777777" w:rsidR="00BA01D4" w:rsidRDefault="00BA01D4" w:rsidP="00654384">
      <w:pPr>
        <w:spacing w:line="276" w:lineRule="auto"/>
        <w:ind w:firstLine="0"/>
        <w:jc w:val="left"/>
      </w:pPr>
      <w:r w:rsidRPr="0081395B">
        <w:t xml:space="preserve">Doubleday, Simon R. </w:t>
      </w:r>
      <w:r w:rsidRPr="0081395B">
        <w:rPr>
          <w:i/>
        </w:rPr>
        <w:t>The Lara Family: Crown and Nobility in Medieval Spain</w:t>
      </w:r>
      <w:r w:rsidRPr="0081395B">
        <w:t>. Cambridge; London: Harvard University Press, 2001.</w:t>
      </w:r>
    </w:p>
    <w:p w14:paraId="47116494" w14:textId="77777777" w:rsidR="00BA01D4" w:rsidRDefault="00BA01D4" w:rsidP="00654384">
      <w:pPr>
        <w:spacing w:line="276" w:lineRule="auto"/>
        <w:ind w:firstLine="0"/>
        <w:jc w:val="left"/>
      </w:pPr>
      <w:r>
        <w:t xml:space="preserve">Noble, T.F.X., J.M.H. Smith., and R.A. Baranowski., editors. </w:t>
      </w:r>
      <w:r>
        <w:rPr>
          <w:i/>
        </w:rPr>
        <w:t xml:space="preserve">Early Medieval </w:t>
      </w:r>
      <w:proofErr w:type="spellStart"/>
      <w:r>
        <w:rPr>
          <w:i/>
        </w:rPr>
        <w:t>Christianities</w:t>
      </w:r>
      <w:proofErr w:type="spellEnd"/>
      <w:r>
        <w:rPr>
          <w:i/>
        </w:rPr>
        <w:t xml:space="preserve">, c.600-c.1000. </w:t>
      </w:r>
      <w:r>
        <w:t>Cambridge: Cambridge University Press, 2010.</w:t>
      </w:r>
    </w:p>
    <w:p w14:paraId="014C6BA5" w14:textId="77777777" w:rsidR="00BA01D4" w:rsidRDefault="00BA01D4" w:rsidP="00654384">
      <w:pPr>
        <w:spacing w:line="276" w:lineRule="auto"/>
        <w:ind w:firstLine="0"/>
        <w:jc w:val="left"/>
      </w:pPr>
      <w:r>
        <w:t xml:space="preserve">O’Callaghan, J.F. “The </w:t>
      </w:r>
      <w:proofErr w:type="spellStart"/>
      <w:r>
        <w:t>Cantigas</w:t>
      </w:r>
      <w:proofErr w:type="spellEnd"/>
      <w:r>
        <w:t xml:space="preserve"> de Santa Maria as an historical source: two examples.” In </w:t>
      </w:r>
      <w:r>
        <w:rPr>
          <w:i/>
        </w:rPr>
        <w:t xml:space="preserve">Alfonso X, the </w:t>
      </w:r>
      <w:proofErr w:type="spellStart"/>
      <w:r>
        <w:rPr>
          <w:i/>
        </w:rPr>
        <w:t>cortes</w:t>
      </w:r>
      <w:proofErr w:type="spellEnd"/>
      <w:r>
        <w:rPr>
          <w:i/>
        </w:rPr>
        <w:t>, and Government in Medieval Spain</w:t>
      </w:r>
      <w:r>
        <w:t>, edited by J.F. O’Callaghan. Farnham: Ashgate, 1998. 387-402.</w:t>
      </w:r>
    </w:p>
    <w:p w14:paraId="6BCA3F4D" w14:textId="77777777" w:rsidR="00BA01D4" w:rsidRPr="00DE7C04" w:rsidRDefault="00BA01D4" w:rsidP="009814ED">
      <w:pPr>
        <w:spacing w:line="276" w:lineRule="auto"/>
        <w:ind w:firstLine="0"/>
        <w:jc w:val="left"/>
      </w:pPr>
      <w:r w:rsidRPr="00853136">
        <w:t xml:space="preserve">Powell, James M. </w:t>
      </w:r>
      <w:r w:rsidRPr="00853136">
        <w:rPr>
          <w:i/>
        </w:rPr>
        <w:t>Muslims Under Latin Rule, 1100-1300</w:t>
      </w:r>
      <w:r w:rsidRPr="00853136">
        <w:t xml:space="preserve">. </w:t>
      </w:r>
      <w:r>
        <w:t xml:space="preserve">Princeton: Princeton University Press, </w:t>
      </w:r>
      <w:r w:rsidRPr="00853136">
        <w:t>1990.</w:t>
      </w:r>
    </w:p>
    <w:p w14:paraId="48EB6D2D" w14:textId="77777777" w:rsidR="00BA01D4" w:rsidRDefault="00BA01D4" w:rsidP="009814ED">
      <w:pPr>
        <w:spacing w:line="276" w:lineRule="auto"/>
        <w:ind w:firstLine="0"/>
        <w:jc w:val="left"/>
      </w:pPr>
      <w:r w:rsidRPr="009814ED">
        <w:t>Reilly, Bernard F., and American Council of Learned Societies.</w:t>
      </w:r>
      <w:r>
        <w:t xml:space="preserve"> </w:t>
      </w:r>
      <w:r w:rsidRPr="009814ED">
        <w:rPr>
          <w:i/>
        </w:rPr>
        <w:t xml:space="preserve">The Kingdom of Leon-Castilla under King Alfonso VI, 1065-1109. </w:t>
      </w:r>
      <w:r w:rsidRPr="009814ED">
        <w:t>Princeton</w:t>
      </w:r>
      <w:r>
        <w:t xml:space="preserve">: </w:t>
      </w:r>
      <w:r w:rsidRPr="009814ED">
        <w:t>Princeton University Press, 1988.</w:t>
      </w:r>
      <w:r>
        <w:t xml:space="preserve"> </w:t>
      </w:r>
      <w:r w:rsidRPr="009814ED">
        <w:t>ACLS Humanities E-Book.</w:t>
      </w:r>
      <w:r>
        <w:t xml:space="preserve"> Accessed November 4, 2018. </w:t>
      </w:r>
      <w:r w:rsidRPr="00853136">
        <w:t>https://libro.uca.edu/alfonso6/alfonso.htm</w:t>
      </w:r>
      <w:r>
        <w:t>.</w:t>
      </w:r>
    </w:p>
    <w:p w14:paraId="0AC834A3" w14:textId="77777777" w:rsidR="00BA01D4" w:rsidRPr="00853136" w:rsidRDefault="00BA01D4" w:rsidP="009814ED">
      <w:pPr>
        <w:spacing w:line="276" w:lineRule="auto"/>
        <w:ind w:firstLine="0"/>
        <w:jc w:val="left"/>
      </w:pPr>
      <w:r w:rsidRPr="009814ED">
        <w:t>Reilly, Bernard F., and American Council of Learned Societies.</w:t>
      </w:r>
      <w:r>
        <w:t xml:space="preserve"> </w:t>
      </w:r>
      <w:r w:rsidRPr="009814ED">
        <w:rPr>
          <w:i/>
        </w:rPr>
        <w:t xml:space="preserve">The Kingdom of Leon-Castilla under </w:t>
      </w:r>
      <w:r>
        <w:rPr>
          <w:i/>
        </w:rPr>
        <w:t xml:space="preserve">Queen </w:t>
      </w:r>
      <w:proofErr w:type="spellStart"/>
      <w:r>
        <w:rPr>
          <w:i/>
        </w:rPr>
        <w:t>Urraca</w:t>
      </w:r>
      <w:proofErr w:type="spellEnd"/>
      <w:r w:rsidRPr="009814ED">
        <w:rPr>
          <w:i/>
        </w:rPr>
        <w:t>, 1</w:t>
      </w:r>
      <w:r>
        <w:rPr>
          <w:i/>
        </w:rPr>
        <w:t>109</w:t>
      </w:r>
      <w:r w:rsidRPr="009814ED">
        <w:rPr>
          <w:i/>
        </w:rPr>
        <w:t>-11</w:t>
      </w:r>
      <w:r>
        <w:rPr>
          <w:i/>
        </w:rPr>
        <w:t>26</w:t>
      </w:r>
      <w:r w:rsidRPr="009814ED">
        <w:rPr>
          <w:i/>
        </w:rPr>
        <w:t xml:space="preserve">. </w:t>
      </w:r>
      <w:r w:rsidRPr="009814ED">
        <w:t>Princeton</w:t>
      </w:r>
      <w:r>
        <w:t xml:space="preserve">: </w:t>
      </w:r>
      <w:r w:rsidRPr="009814ED">
        <w:t>Princeton University Press, 1988.</w:t>
      </w:r>
      <w:r>
        <w:t xml:space="preserve"> </w:t>
      </w:r>
      <w:r w:rsidRPr="009814ED">
        <w:t>ACLS Humanities E-Book.</w:t>
      </w:r>
      <w:r>
        <w:t xml:space="preserve"> Accessed November 4, 2018. </w:t>
      </w:r>
      <w:r w:rsidRPr="00853136">
        <w:t>https://libro.uca.edu/urraca/urraca.htm</w:t>
      </w:r>
      <w:r>
        <w:t>.</w:t>
      </w:r>
    </w:p>
    <w:p w14:paraId="3D980A29" w14:textId="4BEDB7F8" w:rsidR="00BA01D4" w:rsidRDefault="00BA01D4" w:rsidP="00BA01D4">
      <w:pPr>
        <w:spacing w:line="276" w:lineRule="auto"/>
        <w:ind w:firstLine="0"/>
        <w:jc w:val="left"/>
      </w:pPr>
      <w:r w:rsidRPr="004B1D28">
        <w:t>Reilly, Bernard</w:t>
      </w:r>
      <w:r w:rsidR="00574862">
        <w:t xml:space="preserve"> F</w:t>
      </w:r>
      <w:r w:rsidRPr="004B1D28">
        <w:t>.</w:t>
      </w:r>
      <w:r>
        <w:t xml:space="preserve">, </w:t>
      </w:r>
      <w:r w:rsidRPr="009814ED">
        <w:t>and American Council of Learned Societies</w:t>
      </w:r>
      <w:r>
        <w:t>.</w:t>
      </w:r>
      <w:r w:rsidRPr="004B1D28">
        <w:t xml:space="preserve"> </w:t>
      </w:r>
      <w:r w:rsidRPr="00BA01D4">
        <w:rPr>
          <w:i/>
        </w:rPr>
        <w:t>The Kingdom of León-Castilla Under King Alfonso VII, 1126-1157</w:t>
      </w:r>
      <w:r w:rsidRPr="004B1D28">
        <w:t xml:space="preserve">. </w:t>
      </w:r>
      <w:r w:rsidRPr="009814ED">
        <w:t>Princeton</w:t>
      </w:r>
      <w:r>
        <w:t xml:space="preserve">: </w:t>
      </w:r>
      <w:r w:rsidRPr="009814ED">
        <w:t>Princeton University Press, 1988</w:t>
      </w:r>
      <w:r w:rsidRPr="004B1D28">
        <w:t>.</w:t>
      </w:r>
      <w:r>
        <w:t xml:space="preserve"> Accessed November </w:t>
      </w:r>
      <w:proofErr w:type="gramStart"/>
      <w:r>
        <w:t>3</w:t>
      </w:r>
      <w:proofErr w:type="gramEnd"/>
      <w:r>
        <w:t xml:space="preserve"> 2018. </w:t>
      </w:r>
      <w:r w:rsidRPr="00BA01D4">
        <w:t>https://www-degruyter-com.libproxy.ncl.ac.uk/viewbooktoc/product/483400</w:t>
      </w:r>
      <w:r>
        <w:t>.</w:t>
      </w:r>
    </w:p>
    <w:p w14:paraId="0CCAA289" w14:textId="77777777" w:rsidR="00BA01D4" w:rsidRDefault="00BA01D4" w:rsidP="00BA01D4">
      <w:pPr>
        <w:spacing w:line="276" w:lineRule="auto"/>
        <w:ind w:firstLine="0"/>
        <w:jc w:val="left"/>
      </w:pPr>
      <w:r w:rsidRPr="007F3CD3">
        <w:t xml:space="preserve">Wasserstein, David. </w:t>
      </w:r>
      <w:r w:rsidRPr="007F3CD3">
        <w:rPr>
          <w:i/>
        </w:rPr>
        <w:t>The Rise and Fall of the Party-kings: Politics and Society in Islamic Spain 1002-1086</w:t>
      </w:r>
      <w:r w:rsidRPr="007F3CD3">
        <w:t>. Princeton: Princeton University Press, 1985.</w:t>
      </w:r>
      <w:r>
        <w:t xml:space="preserve"> </w:t>
      </w:r>
    </w:p>
    <w:sectPr w:rsidR="00BA01D4" w:rsidSect="002C7D89">
      <w:head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4FFAD6" w14:textId="77777777" w:rsidR="000E7AB8" w:rsidRDefault="000E7AB8" w:rsidP="002C7D89">
      <w:pPr>
        <w:spacing w:after="0" w:line="240" w:lineRule="auto"/>
      </w:pPr>
      <w:r>
        <w:separator/>
      </w:r>
    </w:p>
  </w:endnote>
  <w:endnote w:type="continuationSeparator" w:id="0">
    <w:p w14:paraId="101A452A" w14:textId="77777777" w:rsidR="000E7AB8" w:rsidRDefault="000E7AB8" w:rsidP="002C7D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434F00" w14:textId="77777777" w:rsidR="000E7AB8" w:rsidRDefault="000E7AB8" w:rsidP="002C7D89">
      <w:pPr>
        <w:spacing w:after="0" w:line="240" w:lineRule="auto"/>
      </w:pPr>
      <w:r>
        <w:separator/>
      </w:r>
    </w:p>
  </w:footnote>
  <w:footnote w:type="continuationSeparator" w:id="0">
    <w:p w14:paraId="28A16120" w14:textId="77777777" w:rsidR="000E7AB8" w:rsidRDefault="000E7AB8" w:rsidP="002C7D89">
      <w:pPr>
        <w:spacing w:after="0" w:line="240" w:lineRule="auto"/>
      </w:pPr>
      <w:r>
        <w:continuationSeparator/>
      </w:r>
    </w:p>
  </w:footnote>
  <w:footnote w:id="1">
    <w:p w14:paraId="3567A639" w14:textId="3DD630D0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AA4772">
        <w:t>Roger</w:t>
      </w:r>
      <w:r>
        <w:t xml:space="preserve"> </w:t>
      </w:r>
      <w:r w:rsidRPr="00AA4772">
        <w:t>Collins</w:t>
      </w:r>
      <w:r>
        <w:t>,</w:t>
      </w:r>
      <w:r w:rsidRPr="00AA4772">
        <w:t xml:space="preserve"> </w:t>
      </w:r>
      <w:r w:rsidRPr="00AA4772">
        <w:rPr>
          <w:i/>
        </w:rPr>
        <w:t>Caliphs and Kings: Spain, 796-1031</w:t>
      </w:r>
      <w:r w:rsidRPr="00AA4772">
        <w:t xml:space="preserve"> </w:t>
      </w:r>
      <w:r>
        <w:t>(</w:t>
      </w:r>
      <w:r w:rsidRPr="00AA4772">
        <w:t>Chichester; Malden: Wiley-Blackwell, 2012</w:t>
      </w:r>
      <w:r>
        <w:t>), 51</w:t>
      </w:r>
      <w:r w:rsidRPr="00AA4772">
        <w:t>.</w:t>
      </w:r>
    </w:p>
  </w:footnote>
  <w:footnote w:id="2">
    <w:p w14:paraId="6DF61119" w14:textId="146B2AD7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Found in: </w:t>
      </w:r>
      <w:r w:rsidRPr="00E4305A">
        <w:t>Pere</w:t>
      </w:r>
      <w:r>
        <w:t xml:space="preserve"> </w:t>
      </w:r>
      <w:r w:rsidRPr="00E4305A">
        <w:t>Albert</w:t>
      </w:r>
      <w:r>
        <w:t>,</w:t>
      </w:r>
      <w:r w:rsidRPr="00E4305A">
        <w:t xml:space="preserve"> </w:t>
      </w:r>
      <w:r w:rsidRPr="00E4305A">
        <w:rPr>
          <w:i/>
        </w:rPr>
        <w:t>The Customs of Catalonia between Lords and Vassals</w:t>
      </w:r>
      <w:r>
        <w:t>,</w:t>
      </w:r>
      <w:r w:rsidRPr="00E4305A">
        <w:t xml:space="preserve"> </w:t>
      </w:r>
      <w:r>
        <w:t>t</w:t>
      </w:r>
      <w:r w:rsidRPr="00E4305A">
        <w:t>rans</w:t>
      </w:r>
      <w:r>
        <w:t>.</w:t>
      </w:r>
      <w:r w:rsidRPr="00E4305A">
        <w:t xml:space="preserve"> Donald J. </w:t>
      </w:r>
      <w:proofErr w:type="spellStart"/>
      <w:r w:rsidRPr="00E4305A">
        <w:t>Kagay</w:t>
      </w:r>
      <w:proofErr w:type="spellEnd"/>
      <w:r>
        <w:t xml:space="preserve"> (</w:t>
      </w:r>
      <w:r w:rsidRPr="00E4305A">
        <w:t xml:space="preserve">Tempe: Arizona </w:t>
      </w:r>
      <w:proofErr w:type="spellStart"/>
      <w:r w:rsidRPr="00E4305A">
        <w:t>Center</w:t>
      </w:r>
      <w:proofErr w:type="spellEnd"/>
      <w:r w:rsidRPr="00E4305A">
        <w:t xml:space="preserve"> for Medieval and Renaissance Studies, 2002</w:t>
      </w:r>
      <w:r>
        <w:t>), 37</w:t>
      </w:r>
      <w:r w:rsidRPr="00E4305A">
        <w:t>.</w:t>
      </w:r>
    </w:p>
  </w:footnote>
  <w:footnote w:id="3">
    <w:p w14:paraId="4A0CE320" w14:textId="6C13B329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Found in: </w:t>
      </w:r>
      <w:r w:rsidRPr="00672FB6">
        <w:t>Simon</w:t>
      </w:r>
      <w:r>
        <w:t xml:space="preserve"> </w:t>
      </w:r>
      <w:r w:rsidRPr="00672FB6">
        <w:t>Barton and American Council of Learned Societies</w:t>
      </w:r>
      <w:r>
        <w:t>,</w:t>
      </w:r>
      <w:r w:rsidRPr="00672FB6">
        <w:t xml:space="preserve"> </w:t>
      </w:r>
      <w:r w:rsidRPr="00672FB6">
        <w:rPr>
          <w:i/>
        </w:rPr>
        <w:t>The Aristocracy in Twelfth-century León and Castile</w:t>
      </w:r>
      <w:r>
        <w:t xml:space="preserve"> (</w:t>
      </w:r>
      <w:r w:rsidRPr="00672FB6">
        <w:t>Cambridge; New York: Cambridge University Press, 1997</w:t>
      </w:r>
      <w:r>
        <w:t>), 90</w:t>
      </w:r>
      <w:r w:rsidRPr="00672FB6">
        <w:t>.</w:t>
      </w:r>
    </w:p>
  </w:footnote>
  <w:footnote w:id="4">
    <w:p w14:paraId="408D35AC" w14:textId="0FC0CC6F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Ibid, 91.</w:t>
      </w:r>
    </w:p>
  </w:footnote>
  <w:footnote w:id="5">
    <w:p w14:paraId="52205183" w14:textId="77777777" w:rsidR="00CA2E7A" w:rsidRDefault="00CA2E7A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Ibid, 82.</w:t>
      </w:r>
    </w:p>
  </w:footnote>
  <w:footnote w:id="6">
    <w:p w14:paraId="0D219544" w14:textId="425E5519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Ibid, 82.</w:t>
      </w:r>
    </w:p>
  </w:footnote>
  <w:footnote w:id="7">
    <w:p w14:paraId="6B748E69" w14:textId="39544960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E4305A">
        <w:t>Albert</w:t>
      </w:r>
      <w:r>
        <w:t>,</w:t>
      </w:r>
      <w:r w:rsidRPr="00E4305A">
        <w:t xml:space="preserve"> </w:t>
      </w:r>
      <w:r w:rsidRPr="00E4305A">
        <w:rPr>
          <w:i/>
        </w:rPr>
        <w:t>The Customs of Catalonia between Lords and Vassals</w:t>
      </w:r>
      <w:r>
        <w:t>,</w:t>
      </w:r>
      <w:r w:rsidRPr="00E4305A">
        <w:t xml:space="preserve"> </w:t>
      </w:r>
      <w:r>
        <w:t>11</w:t>
      </w:r>
      <w:r w:rsidRPr="00E4305A">
        <w:t>.</w:t>
      </w:r>
    </w:p>
  </w:footnote>
  <w:footnote w:id="8">
    <w:p w14:paraId="006028C1" w14:textId="4968D0B3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672FB6">
        <w:t>Barton</w:t>
      </w:r>
      <w:r>
        <w:t>,</w:t>
      </w:r>
      <w:r w:rsidRPr="00672FB6">
        <w:t xml:space="preserve"> </w:t>
      </w:r>
      <w:r w:rsidRPr="00672FB6">
        <w:rPr>
          <w:i/>
        </w:rPr>
        <w:t>The Aristocracy in Twelfth-century León and Castile</w:t>
      </w:r>
      <w:r>
        <w:t>, 69</w:t>
      </w:r>
      <w:r w:rsidRPr="00672FB6">
        <w:t>.</w:t>
      </w:r>
    </w:p>
  </w:footnote>
  <w:footnote w:id="9">
    <w:p w14:paraId="230D202F" w14:textId="29A1FD88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Ibid, 100.</w:t>
      </w:r>
    </w:p>
  </w:footnote>
  <w:footnote w:id="10">
    <w:p w14:paraId="5563151B" w14:textId="77B47D0F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E4305A">
        <w:t>Albert</w:t>
      </w:r>
      <w:r>
        <w:t>,</w:t>
      </w:r>
      <w:r w:rsidRPr="00E4305A">
        <w:t xml:space="preserve"> </w:t>
      </w:r>
      <w:r w:rsidRPr="00E4305A">
        <w:rPr>
          <w:i/>
        </w:rPr>
        <w:t>The Customs of Catalonia between Lords and Vassals</w:t>
      </w:r>
      <w:r>
        <w:t>,</w:t>
      </w:r>
      <w:r w:rsidRPr="00E4305A">
        <w:t xml:space="preserve"> </w:t>
      </w:r>
      <w:r>
        <w:t>9</w:t>
      </w:r>
      <w:r w:rsidRPr="00E4305A">
        <w:t>.</w:t>
      </w:r>
    </w:p>
  </w:footnote>
  <w:footnote w:id="11">
    <w:p w14:paraId="4109F45C" w14:textId="75D898C0" w:rsidR="00217566" w:rsidRDefault="00217566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672FB6">
        <w:t>Barton</w:t>
      </w:r>
      <w:r>
        <w:t>,</w:t>
      </w:r>
      <w:r w:rsidRPr="00672FB6">
        <w:t xml:space="preserve"> </w:t>
      </w:r>
      <w:r w:rsidRPr="00672FB6">
        <w:rPr>
          <w:i/>
        </w:rPr>
        <w:t>The Aristocracy in Twelfth-century León and Castile</w:t>
      </w:r>
      <w:r>
        <w:t>, 110</w:t>
      </w:r>
      <w:r w:rsidRPr="00672FB6">
        <w:t>.</w:t>
      </w:r>
    </w:p>
  </w:footnote>
  <w:footnote w:id="12">
    <w:p w14:paraId="2BBFD597" w14:textId="291B7A03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BA01D4">
        <w:t>Bernard</w:t>
      </w:r>
      <w:r>
        <w:t xml:space="preserve"> F</w:t>
      </w:r>
      <w:r w:rsidRPr="00BA01D4">
        <w:t>.</w:t>
      </w:r>
      <w:r>
        <w:t xml:space="preserve"> Reilly</w:t>
      </w:r>
      <w:r w:rsidRPr="00BA01D4">
        <w:t xml:space="preserve"> and American Council of Learned Societies</w:t>
      </w:r>
      <w:r>
        <w:t>,</w:t>
      </w:r>
      <w:r w:rsidRPr="00BA01D4">
        <w:t xml:space="preserve"> </w:t>
      </w:r>
      <w:r w:rsidRPr="00BA01D4">
        <w:rPr>
          <w:i/>
        </w:rPr>
        <w:t>The Kingdom of León-Castilla Under King Alfonso VII, 1126-1157</w:t>
      </w:r>
      <w:r>
        <w:t xml:space="preserve"> (</w:t>
      </w:r>
      <w:r w:rsidRPr="00BA01D4">
        <w:t>Princeton: Princeton University Press, 1988</w:t>
      </w:r>
      <w:r>
        <w:t>),</w:t>
      </w:r>
      <w:r w:rsidRPr="00BA01D4">
        <w:t xml:space="preserve"> </w:t>
      </w:r>
      <w:r>
        <w:t>a</w:t>
      </w:r>
      <w:r w:rsidRPr="00BA01D4">
        <w:t>ccessed November 3</w:t>
      </w:r>
      <w:r>
        <w:t>,</w:t>
      </w:r>
      <w:r w:rsidRPr="00BA01D4">
        <w:t xml:space="preserve"> 2018</w:t>
      </w:r>
      <w:r>
        <w:t>,</w:t>
      </w:r>
      <w:r w:rsidRPr="00BA01D4">
        <w:t xml:space="preserve"> https://www-degruyter-com.libproxy.ncl.ac.uk/viewbooktoc/product/483400.</w:t>
      </w:r>
    </w:p>
  </w:footnote>
  <w:footnote w:id="13">
    <w:p w14:paraId="2C446A0D" w14:textId="08BB1A7D" w:rsidR="001D24EA" w:rsidRDefault="001D24EA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AA4772">
        <w:t>Collins</w:t>
      </w:r>
      <w:r>
        <w:t>,</w:t>
      </w:r>
      <w:r w:rsidRPr="00AA4772">
        <w:t xml:space="preserve"> </w:t>
      </w:r>
      <w:r w:rsidRPr="00AA4772">
        <w:rPr>
          <w:i/>
        </w:rPr>
        <w:t>Caliphs and Kings: Spain, 796-1031</w:t>
      </w:r>
      <w:r>
        <w:t>, 149</w:t>
      </w:r>
      <w:r w:rsidRPr="00AA4772">
        <w:t>.</w:t>
      </w:r>
    </w:p>
  </w:footnote>
  <w:footnote w:id="14">
    <w:p w14:paraId="1AC6C86A" w14:textId="5E0E598E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3A1702">
        <w:t>David</w:t>
      </w:r>
      <w:r>
        <w:t xml:space="preserve"> </w:t>
      </w:r>
      <w:r w:rsidRPr="003A1702">
        <w:t>Wasserstein</w:t>
      </w:r>
      <w:r>
        <w:t>,</w:t>
      </w:r>
      <w:r w:rsidRPr="003A1702">
        <w:t xml:space="preserve"> </w:t>
      </w:r>
      <w:r w:rsidRPr="003A1702">
        <w:rPr>
          <w:i/>
        </w:rPr>
        <w:t>The Rise and Fall of the Party-kings: Politics and Society in Islamic Spain 1002-1086</w:t>
      </w:r>
      <w:r>
        <w:t xml:space="preserve"> (</w:t>
      </w:r>
      <w:r w:rsidRPr="003A1702">
        <w:t>Princeton: Princeton University Press, 1985</w:t>
      </w:r>
      <w:r>
        <w:t>), 251</w:t>
      </w:r>
      <w:r w:rsidRPr="003A1702">
        <w:t>.</w:t>
      </w:r>
    </w:p>
  </w:footnote>
  <w:footnote w:id="15">
    <w:p w14:paraId="7C7383AF" w14:textId="488CCF3A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507605">
        <w:t>J.F</w:t>
      </w:r>
      <w:r>
        <w:t>.</w:t>
      </w:r>
      <w:r w:rsidRPr="00507605">
        <w:t xml:space="preserve"> O’Callaghan, “The </w:t>
      </w:r>
      <w:proofErr w:type="spellStart"/>
      <w:r w:rsidRPr="00507605">
        <w:t>Cantigas</w:t>
      </w:r>
      <w:proofErr w:type="spellEnd"/>
      <w:r w:rsidRPr="00507605">
        <w:t xml:space="preserve"> de Santa Maria as an historical source: two examples</w:t>
      </w:r>
      <w:r>
        <w:t>,</w:t>
      </w:r>
      <w:r w:rsidRPr="00507605">
        <w:t xml:space="preserve">” </w:t>
      </w:r>
      <w:r>
        <w:t>i</w:t>
      </w:r>
      <w:r w:rsidRPr="00507605">
        <w:t xml:space="preserve">n </w:t>
      </w:r>
      <w:r w:rsidRPr="00507605">
        <w:rPr>
          <w:i/>
        </w:rPr>
        <w:t xml:space="preserve">Alfonso X, the </w:t>
      </w:r>
      <w:proofErr w:type="spellStart"/>
      <w:r w:rsidRPr="00507605">
        <w:rPr>
          <w:i/>
        </w:rPr>
        <w:t>cortes</w:t>
      </w:r>
      <w:proofErr w:type="spellEnd"/>
      <w:r w:rsidRPr="00507605">
        <w:rPr>
          <w:i/>
        </w:rPr>
        <w:t>, and Government in Medieval Spain</w:t>
      </w:r>
      <w:r w:rsidRPr="00507605">
        <w:t>, ed</w:t>
      </w:r>
      <w:r>
        <w:t>.</w:t>
      </w:r>
      <w:r w:rsidRPr="00507605">
        <w:t xml:space="preserve"> J.F. O’Callaghan </w:t>
      </w:r>
      <w:r>
        <w:t>(</w:t>
      </w:r>
      <w:r w:rsidRPr="00507605">
        <w:t>Farnham: Ashgate, 1998</w:t>
      </w:r>
      <w:r>
        <w:t>), 396.</w:t>
      </w:r>
    </w:p>
  </w:footnote>
  <w:footnote w:id="16">
    <w:p w14:paraId="06F7A167" w14:textId="38024AB4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E4305A">
        <w:t>Albert</w:t>
      </w:r>
      <w:r>
        <w:t>,</w:t>
      </w:r>
      <w:r w:rsidRPr="00E4305A">
        <w:t xml:space="preserve"> </w:t>
      </w:r>
      <w:r w:rsidRPr="00E4305A">
        <w:rPr>
          <w:i/>
        </w:rPr>
        <w:t>The Customs of Catalonia between Lords and Vassals</w:t>
      </w:r>
      <w:r>
        <w:t>, 36</w:t>
      </w:r>
      <w:r w:rsidRPr="00E4305A">
        <w:t>.</w:t>
      </w:r>
    </w:p>
  </w:footnote>
  <w:footnote w:id="17">
    <w:p w14:paraId="6E6A484A" w14:textId="70B2EDBB" w:rsidR="007C7E27" w:rsidRDefault="007C7E2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4D354C">
        <w:t>Bernard F.</w:t>
      </w:r>
      <w:r>
        <w:t xml:space="preserve"> </w:t>
      </w:r>
      <w:r w:rsidRPr="004D354C">
        <w:t>Reilly and American Council of Learned Societies</w:t>
      </w:r>
      <w:r>
        <w:t xml:space="preserve">, </w:t>
      </w:r>
      <w:r w:rsidRPr="004D354C">
        <w:rPr>
          <w:i/>
        </w:rPr>
        <w:t>The Kingdom of Leon-Castilla under King Alfonso VI, 1065-1109</w:t>
      </w:r>
      <w:r w:rsidRPr="004D354C">
        <w:t xml:space="preserve"> </w:t>
      </w:r>
      <w:r>
        <w:t>(</w:t>
      </w:r>
      <w:r w:rsidRPr="004D354C">
        <w:t>Princeton: Princeton University Press, 1988</w:t>
      </w:r>
      <w:r>
        <w:t>), a</w:t>
      </w:r>
      <w:r w:rsidRPr="004D354C">
        <w:t>ccessed November 4, 2018</w:t>
      </w:r>
      <w:r>
        <w:t>,</w:t>
      </w:r>
      <w:r w:rsidRPr="004D354C">
        <w:t xml:space="preserve"> </w:t>
      </w:r>
      <w:r w:rsidRPr="00EA3162">
        <w:t>https://libro.uca.edu/alfonso6/alfonso.htm</w:t>
      </w:r>
      <w:r>
        <w:t>, chap</w:t>
      </w:r>
      <w:r w:rsidR="00C521D4">
        <w:t>.</w:t>
      </w:r>
      <w:r>
        <w:t>18, 4.</w:t>
      </w:r>
    </w:p>
  </w:footnote>
  <w:footnote w:id="18">
    <w:p w14:paraId="31251DB3" w14:textId="05D074B7" w:rsidR="003D2705" w:rsidRDefault="003D2705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 w:rsidR="001263C0">
        <w:t xml:space="preserve"> </w:t>
      </w:r>
      <w:r w:rsidR="001263C0" w:rsidRPr="001263C0">
        <w:t>T.F.X.</w:t>
      </w:r>
      <w:r w:rsidR="001263C0">
        <w:t xml:space="preserve"> </w:t>
      </w:r>
      <w:r w:rsidR="001263C0" w:rsidRPr="001263C0">
        <w:t xml:space="preserve">Noble, J.M.H. Smith, and R.A. Baranowski, eds. </w:t>
      </w:r>
      <w:r w:rsidR="001263C0" w:rsidRPr="001263C0">
        <w:rPr>
          <w:i/>
        </w:rPr>
        <w:t xml:space="preserve">Early Medieval </w:t>
      </w:r>
      <w:proofErr w:type="spellStart"/>
      <w:r w:rsidR="001263C0" w:rsidRPr="001263C0">
        <w:rPr>
          <w:i/>
        </w:rPr>
        <w:t>Christianities</w:t>
      </w:r>
      <w:proofErr w:type="spellEnd"/>
      <w:r w:rsidR="001263C0" w:rsidRPr="001263C0">
        <w:rPr>
          <w:i/>
        </w:rPr>
        <w:t>, c.600-c.1000</w:t>
      </w:r>
      <w:r w:rsidR="001263C0">
        <w:t xml:space="preserve"> (</w:t>
      </w:r>
      <w:r w:rsidR="001263C0" w:rsidRPr="001263C0">
        <w:t>Cambridge: Cambridge University Press, 2010</w:t>
      </w:r>
      <w:r w:rsidR="001263C0">
        <w:t>) 4</w:t>
      </w:r>
      <w:r w:rsidR="001263C0" w:rsidRPr="001263C0">
        <w:t>.</w:t>
      </w:r>
    </w:p>
  </w:footnote>
  <w:footnote w:id="19">
    <w:p w14:paraId="5FC0591E" w14:textId="0B9B1551" w:rsidR="001263C0" w:rsidRDefault="001263C0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 w:rsidR="00A25C68">
        <w:t xml:space="preserve"> </w:t>
      </w:r>
      <w:r w:rsidR="00737EA6" w:rsidRPr="00737EA6">
        <w:t>Bernard F.</w:t>
      </w:r>
      <w:r w:rsidR="00A25C68">
        <w:t xml:space="preserve"> </w:t>
      </w:r>
      <w:r w:rsidR="00A25C68" w:rsidRPr="00737EA6">
        <w:t>Reilly</w:t>
      </w:r>
      <w:r w:rsidR="00737EA6" w:rsidRPr="00737EA6">
        <w:t xml:space="preserve"> and American Council of Learned Societies</w:t>
      </w:r>
      <w:r w:rsidR="00A25C68">
        <w:t>,</w:t>
      </w:r>
      <w:r w:rsidR="00737EA6" w:rsidRPr="00737EA6">
        <w:t xml:space="preserve"> </w:t>
      </w:r>
      <w:r w:rsidR="00737EA6" w:rsidRPr="00A25C68">
        <w:rPr>
          <w:i/>
        </w:rPr>
        <w:t xml:space="preserve">The Kingdom of Leon-Castilla under Queen </w:t>
      </w:r>
      <w:proofErr w:type="spellStart"/>
      <w:r w:rsidR="00737EA6" w:rsidRPr="00A25C68">
        <w:rPr>
          <w:i/>
        </w:rPr>
        <w:t>Urraca</w:t>
      </w:r>
      <w:proofErr w:type="spellEnd"/>
      <w:r w:rsidR="00737EA6" w:rsidRPr="00A25C68">
        <w:rPr>
          <w:i/>
        </w:rPr>
        <w:t>, 1109-1126</w:t>
      </w:r>
      <w:r w:rsidR="00737EA6" w:rsidRPr="00737EA6">
        <w:t xml:space="preserve"> </w:t>
      </w:r>
      <w:r w:rsidR="00A25C68">
        <w:t>(</w:t>
      </w:r>
      <w:r w:rsidR="00737EA6" w:rsidRPr="00737EA6">
        <w:t>Princeton: Princeton University Press, 1988</w:t>
      </w:r>
      <w:r w:rsidR="00A25C68">
        <w:t>), a</w:t>
      </w:r>
      <w:r w:rsidR="00737EA6" w:rsidRPr="00737EA6">
        <w:t>ccessed November 4, 2018</w:t>
      </w:r>
      <w:r w:rsidR="00A25C68">
        <w:t>,</w:t>
      </w:r>
      <w:r w:rsidR="00737EA6" w:rsidRPr="00737EA6">
        <w:t xml:space="preserve"> </w:t>
      </w:r>
      <w:r w:rsidR="00A8612C" w:rsidRPr="00A8612C">
        <w:t>https://libro.uca.edu/urraca/urraca.htm</w:t>
      </w:r>
      <w:r w:rsidR="00A8612C">
        <w:t>, chapter 12, 4</w:t>
      </w:r>
      <w:r w:rsidR="00737EA6" w:rsidRPr="00737EA6">
        <w:t>.</w:t>
      </w:r>
      <w:r w:rsidR="00737EA6">
        <w:t xml:space="preserve"> </w:t>
      </w:r>
      <w:r w:rsidR="00A25C68">
        <w:t xml:space="preserve">Also: </w:t>
      </w:r>
      <w:r w:rsidR="004A73F6" w:rsidRPr="00672FB6">
        <w:t>Barton</w:t>
      </w:r>
      <w:r w:rsidR="004A73F6">
        <w:t>,</w:t>
      </w:r>
      <w:r w:rsidR="004A73F6" w:rsidRPr="00672FB6">
        <w:t xml:space="preserve"> </w:t>
      </w:r>
      <w:r w:rsidR="004A73F6" w:rsidRPr="00672FB6">
        <w:rPr>
          <w:i/>
        </w:rPr>
        <w:t>The Aristocracy in Twelfth-century León and Castile</w:t>
      </w:r>
      <w:r w:rsidR="004A73F6">
        <w:t>, 111</w:t>
      </w:r>
      <w:r w:rsidR="004A73F6" w:rsidRPr="00672FB6">
        <w:t>.</w:t>
      </w:r>
    </w:p>
  </w:footnote>
  <w:footnote w:id="20">
    <w:p w14:paraId="10F4FC51" w14:textId="6FB24E03" w:rsidR="00BF3B44" w:rsidRDefault="00BF3B44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3A1702">
        <w:t>Wasserstein</w:t>
      </w:r>
      <w:r>
        <w:t>,</w:t>
      </w:r>
      <w:r w:rsidRPr="003A1702">
        <w:t xml:space="preserve"> </w:t>
      </w:r>
      <w:r w:rsidRPr="003A1702">
        <w:rPr>
          <w:i/>
        </w:rPr>
        <w:t>The Rise and Fall of the Party-kings: Politics and Society in Islamic Spain 1002-1086</w:t>
      </w:r>
      <w:r>
        <w:t>, 259</w:t>
      </w:r>
      <w:r w:rsidRPr="003A1702">
        <w:t>.</w:t>
      </w:r>
    </w:p>
  </w:footnote>
  <w:footnote w:id="21">
    <w:p w14:paraId="5F7C9596" w14:textId="72FA0624" w:rsidR="00025DA7" w:rsidRPr="00F473DC" w:rsidRDefault="00025DA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="00F473DC">
        <w:t xml:space="preserve">Noble, </w:t>
      </w:r>
      <w:r w:rsidR="00F473DC" w:rsidRPr="001263C0">
        <w:rPr>
          <w:i/>
        </w:rPr>
        <w:t xml:space="preserve">Early Medieval </w:t>
      </w:r>
      <w:proofErr w:type="spellStart"/>
      <w:r w:rsidR="00F473DC" w:rsidRPr="001263C0">
        <w:rPr>
          <w:i/>
        </w:rPr>
        <w:t>Christianities</w:t>
      </w:r>
      <w:proofErr w:type="spellEnd"/>
      <w:r w:rsidR="00F473DC" w:rsidRPr="001263C0">
        <w:rPr>
          <w:i/>
        </w:rPr>
        <w:t>, c.600-c.1000</w:t>
      </w:r>
      <w:r w:rsidR="00F473DC">
        <w:t>, 2.</w:t>
      </w:r>
    </w:p>
  </w:footnote>
  <w:footnote w:id="22">
    <w:p w14:paraId="26687719" w14:textId="503074FD" w:rsidR="005F4416" w:rsidRDefault="005F4416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 w:rsidR="00973D63">
        <w:t xml:space="preserve"> </w:t>
      </w:r>
      <w:r w:rsidR="00973D63" w:rsidRPr="00973D63">
        <w:t>James M.</w:t>
      </w:r>
      <w:r w:rsidR="00973D63">
        <w:t xml:space="preserve"> </w:t>
      </w:r>
      <w:r w:rsidR="00973D63" w:rsidRPr="00973D63">
        <w:t>Powell</w:t>
      </w:r>
      <w:r w:rsidR="00973D63">
        <w:t>,</w:t>
      </w:r>
      <w:r w:rsidR="00973D63" w:rsidRPr="00973D63">
        <w:t xml:space="preserve"> </w:t>
      </w:r>
      <w:r w:rsidR="00973D63" w:rsidRPr="008A1BA8">
        <w:rPr>
          <w:i/>
        </w:rPr>
        <w:t>Muslims Under Latin Rule, 1100-1300</w:t>
      </w:r>
      <w:r w:rsidR="00973D63" w:rsidRPr="00973D63">
        <w:t xml:space="preserve"> </w:t>
      </w:r>
      <w:r w:rsidR="008A1BA8">
        <w:t>(</w:t>
      </w:r>
      <w:r w:rsidR="00973D63" w:rsidRPr="00973D63">
        <w:t>Princeton: Princeton University Press, 1990</w:t>
      </w:r>
      <w:r w:rsidR="008A1BA8">
        <w:t>) 207</w:t>
      </w:r>
      <w:r w:rsidR="00973D63" w:rsidRPr="00973D63">
        <w:t>.</w:t>
      </w:r>
    </w:p>
  </w:footnote>
  <w:footnote w:id="23">
    <w:p w14:paraId="0A02409E" w14:textId="63F40676" w:rsidR="00317BA7" w:rsidRDefault="00317BA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="002A2035" w:rsidRPr="003A1702">
        <w:t>Wasserstein</w:t>
      </w:r>
      <w:r w:rsidR="002A2035">
        <w:t>,</w:t>
      </w:r>
      <w:r w:rsidR="002A2035" w:rsidRPr="003A1702">
        <w:t xml:space="preserve"> </w:t>
      </w:r>
      <w:r w:rsidR="002A2035" w:rsidRPr="003A1702">
        <w:rPr>
          <w:i/>
        </w:rPr>
        <w:t>The Rise and Fall of the Party-kings: Politics and Society in Islamic Spain 1002-1086</w:t>
      </w:r>
      <w:r w:rsidR="002A2035">
        <w:t>, 292</w:t>
      </w:r>
      <w:r w:rsidR="002A2035" w:rsidRPr="003A1702">
        <w:t>.</w:t>
      </w:r>
    </w:p>
  </w:footnote>
  <w:footnote w:id="24">
    <w:p w14:paraId="5143223A" w14:textId="085B5CE4" w:rsidR="00566C41" w:rsidRDefault="00566C41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672FB6">
        <w:t>Barton</w:t>
      </w:r>
      <w:r>
        <w:t>,</w:t>
      </w:r>
      <w:r w:rsidRPr="00672FB6">
        <w:t xml:space="preserve"> </w:t>
      </w:r>
      <w:r w:rsidRPr="00672FB6">
        <w:rPr>
          <w:i/>
        </w:rPr>
        <w:t>The Aristocracy in Twelfth-century León and Castile</w:t>
      </w:r>
      <w:r>
        <w:t>, 86</w:t>
      </w:r>
      <w:r w:rsidRPr="00672FB6">
        <w:t>.</w:t>
      </w:r>
    </w:p>
  </w:footnote>
  <w:footnote w:id="25">
    <w:p w14:paraId="4D1B2349" w14:textId="52B5FB35" w:rsidR="00843C67" w:rsidRDefault="00843C67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 w:rsidR="000F29A3">
        <w:t xml:space="preserve"> </w:t>
      </w:r>
      <w:r w:rsidR="000F29A3" w:rsidRPr="000F29A3">
        <w:t>William R.</w:t>
      </w:r>
      <w:r w:rsidR="000F29A3">
        <w:t xml:space="preserve"> </w:t>
      </w:r>
      <w:r w:rsidR="000F29A3" w:rsidRPr="000F29A3">
        <w:t xml:space="preserve">Cook and Ronald B. </w:t>
      </w:r>
      <w:proofErr w:type="spellStart"/>
      <w:r w:rsidR="000F29A3" w:rsidRPr="000F29A3">
        <w:t>Herzman</w:t>
      </w:r>
      <w:proofErr w:type="spellEnd"/>
      <w:r w:rsidR="000F29A3">
        <w:t>,</w:t>
      </w:r>
      <w:r w:rsidR="000F29A3" w:rsidRPr="000F29A3">
        <w:t xml:space="preserve"> </w:t>
      </w:r>
      <w:r w:rsidR="000F29A3" w:rsidRPr="000F29A3">
        <w:rPr>
          <w:i/>
        </w:rPr>
        <w:t>The Medieval World View: An Introduction</w:t>
      </w:r>
      <w:r w:rsidR="000F29A3">
        <w:t>,</w:t>
      </w:r>
      <w:r w:rsidR="000F29A3" w:rsidRPr="000F29A3">
        <w:t xml:space="preserve"> 2nd ed </w:t>
      </w:r>
      <w:r w:rsidR="000F29A3">
        <w:t>(</w:t>
      </w:r>
      <w:r w:rsidR="000F29A3" w:rsidRPr="000F29A3">
        <w:t>Oxford: Oxford University Press, 2004</w:t>
      </w:r>
      <w:r w:rsidR="000F29A3">
        <w:t>), 201</w:t>
      </w:r>
      <w:r w:rsidR="000F29A3" w:rsidRPr="000F29A3">
        <w:t>.</w:t>
      </w:r>
    </w:p>
  </w:footnote>
  <w:footnote w:id="26">
    <w:p w14:paraId="0E6D42E1" w14:textId="3BCFEFBB" w:rsidR="00076583" w:rsidRDefault="00076583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3A1702">
        <w:t>Wasserstein</w:t>
      </w:r>
      <w:r>
        <w:t>,</w:t>
      </w:r>
      <w:r w:rsidRPr="003A1702">
        <w:t xml:space="preserve"> </w:t>
      </w:r>
      <w:r w:rsidRPr="003A1702">
        <w:rPr>
          <w:i/>
        </w:rPr>
        <w:t>The Rise and Fall of the Party-kings: Politics and Society in Islamic Spain 1002-1086</w:t>
      </w:r>
      <w:r>
        <w:t>, 250</w:t>
      </w:r>
      <w:r w:rsidRPr="003A1702">
        <w:t>.</w:t>
      </w:r>
    </w:p>
  </w:footnote>
  <w:footnote w:id="27">
    <w:p w14:paraId="2ABE7476" w14:textId="7E2F048F" w:rsidR="00575581" w:rsidRDefault="00575581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AA4772">
        <w:t>Collins</w:t>
      </w:r>
      <w:r>
        <w:t>,</w:t>
      </w:r>
      <w:r w:rsidRPr="00AA4772">
        <w:t xml:space="preserve"> </w:t>
      </w:r>
      <w:r w:rsidRPr="00AA4772">
        <w:rPr>
          <w:i/>
        </w:rPr>
        <w:t>Caliphs and Kings: Spain, 796-1031</w:t>
      </w:r>
      <w:r>
        <w:t>, 150</w:t>
      </w:r>
      <w:r w:rsidRPr="00AA4772">
        <w:t>.</w:t>
      </w:r>
    </w:p>
  </w:footnote>
  <w:footnote w:id="28">
    <w:p w14:paraId="4B9424A6" w14:textId="13A58407" w:rsidR="000C43EC" w:rsidRDefault="000C43EC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D96312">
        <w:t>Doubleday</w:t>
      </w:r>
      <w:r>
        <w:t>,</w:t>
      </w:r>
      <w:r w:rsidRPr="00D96312">
        <w:t xml:space="preserve"> </w:t>
      </w:r>
      <w:r w:rsidRPr="00D96312">
        <w:rPr>
          <w:i/>
        </w:rPr>
        <w:t>The Lara Family: Crown and Nobility in Medieval Spain</w:t>
      </w:r>
      <w:r>
        <w:t>, 127</w:t>
      </w:r>
      <w:r w:rsidRPr="00D96312">
        <w:t>.</w:t>
      </w:r>
    </w:p>
  </w:footnote>
  <w:footnote w:id="29">
    <w:p w14:paraId="710AA803" w14:textId="32A43041" w:rsidR="00D5316A" w:rsidRDefault="00D5316A" w:rsidP="00155001">
      <w:pPr>
        <w:pStyle w:val="FootnoteText"/>
        <w:ind w:firstLine="0"/>
        <w:jc w:val="left"/>
      </w:pPr>
      <w:r>
        <w:rPr>
          <w:rStyle w:val="FootnoteReference"/>
        </w:rPr>
        <w:footnoteRef/>
      </w:r>
      <w:r>
        <w:t xml:space="preserve"> </w:t>
      </w:r>
      <w:r w:rsidRPr="00672FB6">
        <w:t>Barton</w:t>
      </w:r>
      <w:r>
        <w:t>,</w:t>
      </w:r>
      <w:r w:rsidRPr="00672FB6">
        <w:t xml:space="preserve"> </w:t>
      </w:r>
      <w:r w:rsidRPr="00672FB6">
        <w:rPr>
          <w:i/>
        </w:rPr>
        <w:t>The Aristocracy in Twelfth-century León and Castile</w:t>
      </w:r>
      <w:r>
        <w:t>, 71</w:t>
      </w:r>
      <w:r w:rsidR="005C12C7">
        <w:t xml:space="preserve"> </w:t>
      </w:r>
      <w:r w:rsidR="00F67AEA">
        <w:t>and</w:t>
      </w:r>
      <w:r w:rsidR="005C12C7">
        <w:t xml:space="preserve"> 99</w:t>
      </w:r>
      <w:r w:rsidRPr="00672FB6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1519221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1981D88" w14:textId="03A0BABE" w:rsidR="007C7E27" w:rsidRPr="00F4542B" w:rsidRDefault="007C7E27" w:rsidP="00F4542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D89"/>
    <w:rsid w:val="00007DA8"/>
    <w:rsid w:val="00013981"/>
    <w:rsid w:val="00015EE8"/>
    <w:rsid w:val="00016089"/>
    <w:rsid w:val="000200A2"/>
    <w:rsid w:val="0002069D"/>
    <w:rsid w:val="00021F78"/>
    <w:rsid w:val="00025DA7"/>
    <w:rsid w:val="00031710"/>
    <w:rsid w:val="00037F8B"/>
    <w:rsid w:val="00041C7F"/>
    <w:rsid w:val="00050EEC"/>
    <w:rsid w:val="00052F77"/>
    <w:rsid w:val="00055312"/>
    <w:rsid w:val="00055D89"/>
    <w:rsid w:val="00056C40"/>
    <w:rsid w:val="000610F2"/>
    <w:rsid w:val="0006445E"/>
    <w:rsid w:val="00064C7C"/>
    <w:rsid w:val="00066084"/>
    <w:rsid w:val="00067E9D"/>
    <w:rsid w:val="00076583"/>
    <w:rsid w:val="00076AD4"/>
    <w:rsid w:val="00086E49"/>
    <w:rsid w:val="000A6C3E"/>
    <w:rsid w:val="000B1784"/>
    <w:rsid w:val="000B2085"/>
    <w:rsid w:val="000B42B2"/>
    <w:rsid w:val="000B4424"/>
    <w:rsid w:val="000B7811"/>
    <w:rsid w:val="000B7A4D"/>
    <w:rsid w:val="000C0F99"/>
    <w:rsid w:val="000C2427"/>
    <w:rsid w:val="000C3DAB"/>
    <w:rsid w:val="000C43EC"/>
    <w:rsid w:val="000C59AD"/>
    <w:rsid w:val="000D17F0"/>
    <w:rsid w:val="000D3B5F"/>
    <w:rsid w:val="000E04B8"/>
    <w:rsid w:val="000E245C"/>
    <w:rsid w:val="000E3B2E"/>
    <w:rsid w:val="000E4FE7"/>
    <w:rsid w:val="000E7AB8"/>
    <w:rsid w:val="000F1912"/>
    <w:rsid w:val="000F29A3"/>
    <w:rsid w:val="000F3202"/>
    <w:rsid w:val="000F44ED"/>
    <w:rsid w:val="000F45C0"/>
    <w:rsid w:val="000F61C7"/>
    <w:rsid w:val="001046CD"/>
    <w:rsid w:val="00112603"/>
    <w:rsid w:val="00113184"/>
    <w:rsid w:val="001131D9"/>
    <w:rsid w:val="0011380E"/>
    <w:rsid w:val="001139CB"/>
    <w:rsid w:val="00114C6B"/>
    <w:rsid w:val="0011627A"/>
    <w:rsid w:val="00116B4F"/>
    <w:rsid w:val="0011750D"/>
    <w:rsid w:val="00124659"/>
    <w:rsid w:val="001263C0"/>
    <w:rsid w:val="00126F56"/>
    <w:rsid w:val="00134766"/>
    <w:rsid w:val="00143099"/>
    <w:rsid w:val="00150575"/>
    <w:rsid w:val="00152E21"/>
    <w:rsid w:val="00154814"/>
    <w:rsid w:val="00154A2E"/>
    <w:rsid w:val="00155001"/>
    <w:rsid w:val="001577C8"/>
    <w:rsid w:val="001673FD"/>
    <w:rsid w:val="00181329"/>
    <w:rsid w:val="001905AC"/>
    <w:rsid w:val="001A54B0"/>
    <w:rsid w:val="001A6EB2"/>
    <w:rsid w:val="001B194C"/>
    <w:rsid w:val="001B4F56"/>
    <w:rsid w:val="001B5589"/>
    <w:rsid w:val="001C18B0"/>
    <w:rsid w:val="001C1E9A"/>
    <w:rsid w:val="001C5716"/>
    <w:rsid w:val="001C795E"/>
    <w:rsid w:val="001D244E"/>
    <w:rsid w:val="001D24EA"/>
    <w:rsid w:val="001D2E49"/>
    <w:rsid w:val="001F419C"/>
    <w:rsid w:val="001F5B16"/>
    <w:rsid w:val="00204AD6"/>
    <w:rsid w:val="00205C16"/>
    <w:rsid w:val="00206F8A"/>
    <w:rsid w:val="002100C2"/>
    <w:rsid w:val="00217566"/>
    <w:rsid w:val="00227DF8"/>
    <w:rsid w:val="002350DF"/>
    <w:rsid w:val="0023623D"/>
    <w:rsid w:val="00243E19"/>
    <w:rsid w:val="0024468A"/>
    <w:rsid w:val="0024652A"/>
    <w:rsid w:val="002573B9"/>
    <w:rsid w:val="00260CA7"/>
    <w:rsid w:val="00270DC3"/>
    <w:rsid w:val="00271168"/>
    <w:rsid w:val="00274DBD"/>
    <w:rsid w:val="0027602F"/>
    <w:rsid w:val="00284DF7"/>
    <w:rsid w:val="002855C6"/>
    <w:rsid w:val="00296E62"/>
    <w:rsid w:val="002A2035"/>
    <w:rsid w:val="002A2523"/>
    <w:rsid w:val="002A29D9"/>
    <w:rsid w:val="002A3741"/>
    <w:rsid w:val="002B00A0"/>
    <w:rsid w:val="002B37AA"/>
    <w:rsid w:val="002B7D1D"/>
    <w:rsid w:val="002C6642"/>
    <w:rsid w:val="002C6AC9"/>
    <w:rsid w:val="002C7D89"/>
    <w:rsid w:val="002D18A3"/>
    <w:rsid w:val="002D2129"/>
    <w:rsid w:val="002D77B3"/>
    <w:rsid w:val="002E1A5A"/>
    <w:rsid w:val="002F1205"/>
    <w:rsid w:val="002F24F3"/>
    <w:rsid w:val="00304DF9"/>
    <w:rsid w:val="00317BA7"/>
    <w:rsid w:val="00325227"/>
    <w:rsid w:val="003255E9"/>
    <w:rsid w:val="00326F7C"/>
    <w:rsid w:val="003370C6"/>
    <w:rsid w:val="00342ED6"/>
    <w:rsid w:val="00343BF4"/>
    <w:rsid w:val="00346964"/>
    <w:rsid w:val="00346C7A"/>
    <w:rsid w:val="00352D67"/>
    <w:rsid w:val="00353D69"/>
    <w:rsid w:val="003548C7"/>
    <w:rsid w:val="00363BCF"/>
    <w:rsid w:val="00370A13"/>
    <w:rsid w:val="0037589E"/>
    <w:rsid w:val="00381BD6"/>
    <w:rsid w:val="00392551"/>
    <w:rsid w:val="00395738"/>
    <w:rsid w:val="00395797"/>
    <w:rsid w:val="00396FED"/>
    <w:rsid w:val="003A1702"/>
    <w:rsid w:val="003A211A"/>
    <w:rsid w:val="003A449E"/>
    <w:rsid w:val="003B1995"/>
    <w:rsid w:val="003B2FC2"/>
    <w:rsid w:val="003B75F9"/>
    <w:rsid w:val="003C1875"/>
    <w:rsid w:val="003C4620"/>
    <w:rsid w:val="003C654F"/>
    <w:rsid w:val="003D180B"/>
    <w:rsid w:val="003D2705"/>
    <w:rsid w:val="003E2D41"/>
    <w:rsid w:val="003E3F09"/>
    <w:rsid w:val="003F0D2C"/>
    <w:rsid w:val="003F3B0A"/>
    <w:rsid w:val="003F4E6B"/>
    <w:rsid w:val="003F6B6B"/>
    <w:rsid w:val="003F6FA8"/>
    <w:rsid w:val="00401C02"/>
    <w:rsid w:val="004066A1"/>
    <w:rsid w:val="00416A96"/>
    <w:rsid w:val="00417095"/>
    <w:rsid w:val="0041756E"/>
    <w:rsid w:val="004202C1"/>
    <w:rsid w:val="0042397E"/>
    <w:rsid w:val="00423CB4"/>
    <w:rsid w:val="004310EE"/>
    <w:rsid w:val="004446ED"/>
    <w:rsid w:val="004506DA"/>
    <w:rsid w:val="00450CAE"/>
    <w:rsid w:val="004619CB"/>
    <w:rsid w:val="004702EF"/>
    <w:rsid w:val="004710FC"/>
    <w:rsid w:val="00474106"/>
    <w:rsid w:val="0047416D"/>
    <w:rsid w:val="00482D93"/>
    <w:rsid w:val="00484F5E"/>
    <w:rsid w:val="00490C59"/>
    <w:rsid w:val="00492ABE"/>
    <w:rsid w:val="004938A7"/>
    <w:rsid w:val="004A6095"/>
    <w:rsid w:val="004A73F6"/>
    <w:rsid w:val="004B1D28"/>
    <w:rsid w:val="004B62E0"/>
    <w:rsid w:val="004C734B"/>
    <w:rsid w:val="004D1009"/>
    <w:rsid w:val="004D338E"/>
    <w:rsid w:val="004D354C"/>
    <w:rsid w:val="004D5927"/>
    <w:rsid w:val="004D6C32"/>
    <w:rsid w:val="004D7521"/>
    <w:rsid w:val="004E7D4D"/>
    <w:rsid w:val="004F44E0"/>
    <w:rsid w:val="004F4A10"/>
    <w:rsid w:val="004F71B5"/>
    <w:rsid w:val="00502B2F"/>
    <w:rsid w:val="00507605"/>
    <w:rsid w:val="00532323"/>
    <w:rsid w:val="00535249"/>
    <w:rsid w:val="0054485B"/>
    <w:rsid w:val="00560973"/>
    <w:rsid w:val="0056510E"/>
    <w:rsid w:val="00566C41"/>
    <w:rsid w:val="00567791"/>
    <w:rsid w:val="00574862"/>
    <w:rsid w:val="00574880"/>
    <w:rsid w:val="00575581"/>
    <w:rsid w:val="005768A1"/>
    <w:rsid w:val="00577B14"/>
    <w:rsid w:val="0058057A"/>
    <w:rsid w:val="0058728E"/>
    <w:rsid w:val="0058766D"/>
    <w:rsid w:val="0059044D"/>
    <w:rsid w:val="005938BE"/>
    <w:rsid w:val="005A1379"/>
    <w:rsid w:val="005A3EF2"/>
    <w:rsid w:val="005B142A"/>
    <w:rsid w:val="005B521B"/>
    <w:rsid w:val="005B6AEA"/>
    <w:rsid w:val="005C12C7"/>
    <w:rsid w:val="005C2205"/>
    <w:rsid w:val="005D13B6"/>
    <w:rsid w:val="005D4C3B"/>
    <w:rsid w:val="005D554F"/>
    <w:rsid w:val="005D6C43"/>
    <w:rsid w:val="005D7281"/>
    <w:rsid w:val="005E09E5"/>
    <w:rsid w:val="005F4416"/>
    <w:rsid w:val="005F46FB"/>
    <w:rsid w:val="005F4D8F"/>
    <w:rsid w:val="00601859"/>
    <w:rsid w:val="00607FDA"/>
    <w:rsid w:val="006114AF"/>
    <w:rsid w:val="006217AE"/>
    <w:rsid w:val="0063275A"/>
    <w:rsid w:val="006354A7"/>
    <w:rsid w:val="0064674E"/>
    <w:rsid w:val="00653F51"/>
    <w:rsid w:val="00654384"/>
    <w:rsid w:val="00654EE4"/>
    <w:rsid w:val="00656CFB"/>
    <w:rsid w:val="006606D2"/>
    <w:rsid w:val="0066073C"/>
    <w:rsid w:val="0066076E"/>
    <w:rsid w:val="006674B5"/>
    <w:rsid w:val="00671C27"/>
    <w:rsid w:val="006725A5"/>
    <w:rsid w:val="00672FB6"/>
    <w:rsid w:val="00673D02"/>
    <w:rsid w:val="00675405"/>
    <w:rsid w:val="0068315F"/>
    <w:rsid w:val="00693E86"/>
    <w:rsid w:val="006A6ABB"/>
    <w:rsid w:val="006B35FE"/>
    <w:rsid w:val="006B3985"/>
    <w:rsid w:val="006B3DA4"/>
    <w:rsid w:val="006B43AF"/>
    <w:rsid w:val="006B4520"/>
    <w:rsid w:val="006B527B"/>
    <w:rsid w:val="006B6D68"/>
    <w:rsid w:val="006C3BEC"/>
    <w:rsid w:val="006C41CB"/>
    <w:rsid w:val="006C6A71"/>
    <w:rsid w:val="006D0E9A"/>
    <w:rsid w:val="006D1053"/>
    <w:rsid w:val="006D4898"/>
    <w:rsid w:val="006E0E14"/>
    <w:rsid w:val="006E2B97"/>
    <w:rsid w:val="006E3087"/>
    <w:rsid w:val="006F381F"/>
    <w:rsid w:val="006F4D5E"/>
    <w:rsid w:val="007125E4"/>
    <w:rsid w:val="007211BB"/>
    <w:rsid w:val="00722470"/>
    <w:rsid w:val="0072563F"/>
    <w:rsid w:val="00727EA1"/>
    <w:rsid w:val="00732519"/>
    <w:rsid w:val="0073253C"/>
    <w:rsid w:val="007358BF"/>
    <w:rsid w:val="00737EA6"/>
    <w:rsid w:val="007443B8"/>
    <w:rsid w:val="00744813"/>
    <w:rsid w:val="00751350"/>
    <w:rsid w:val="00754934"/>
    <w:rsid w:val="00754BED"/>
    <w:rsid w:val="00756E75"/>
    <w:rsid w:val="0076116A"/>
    <w:rsid w:val="007663D8"/>
    <w:rsid w:val="00766ED4"/>
    <w:rsid w:val="0077635F"/>
    <w:rsid w:val="00786725"/>
    <w:rsid w:val="00787EC5"/>
    <w:rsid w:val="00796FDD"/>
    <w:rsid w:val="007A207B"/>
    <w:rsid w:val="007A5AE4"/>
    <w:rsid w:val="007A612E"/>
    <w:rsid w:val="007A7427"/>
    <w:rsid w:val="007B0979"/>
    <w:rsid w:val="007B6F87"/>
    <w:rsid w:val="007C00BD"/>
    <w:rsid w:val="007C119E"/>
    <w:rsid w:val="007C5273"/>
    <w:rsid w:val="007C7C87"/>
    <w:rsid w:val="007C7E27"/>
    <w:rsid w:val="007D3726"/>
    <w:rsid w:val="007D6E3F"/>
    <w:rsid w:val="007E6B53"/>
    <w:rsid w:val="007F3CD3"/>
    <w:rsid w:val="00805C00"/>
    <w:rsid w:val="00811991"/>
    <w:rsid w:val="0081395B"/>
    <w:rsid w:val="008139A3"/>
    <w:rsid w:val="008170E3"/>
    <w:rsid w:val="00822807"/>
    <w:rsid w:val="00823A35"/>
    <w:rsid w:val="0083521C"/>
    <w:rsid w:val="00843C67"/>
    <w:rsid w:val="00847607"/>
    <w:rsid w:val="008504EF"/>
    <w:rsid w:val="00853136"/>
    <w:rsid w:val="008711D1"/>
    <w:rsid w:val="008711F5"/>
    <w:rsid w:val="00871A6C"/>
    <w:rsid w:val="00881966"/>
    <w:rsid w:val="00883E8B"/>
    <w:rsid w:val="0089178A"/>
    <w:rsid w:val="008A1BA8"/>
    <w:rsid w:val="008A3A86"/>
    <w:rsid w:val="008A57FF"/>
    <w:rsid w:val="008B5D54"/>
    <w:rsid w:val="008B7213"/>
    <w:rsid w:val="008D2BD2"/>
    <w:rsid w:val="008D4713"/>
    <w:rsid w:val="008E1574"/>
    <w:rsid w:val="008F20D8"/>
    <w:rsid w:val="008F2D73"/>
    <w:rsid w:val="008F6069"/>
    <w:rsid w:val="009022B7"/>
    <w:rsid w:val="0091771E"/>
    <w:rsid w:val="009222D2"/>
    <w:rsid w:val="00923E3C"/>
    <w:rsid w:val="00925DCF"/>
    <w:rsid w:val="0093457E"/>
    <w:rsid w:val="00937506"/>
    <w:rsid w:val="00937CD3"/>
    <w:rsid w:val="00942865"/>
    <w:rsid w:val="00952EB6"/>
    <w:rsid w:val="00960E17"/>
    <w:rsid w:val="0096260C"/>
    <w:rsid w:val="009631F3"/>
    <w:rsid w:val="00964287"/>
    <w:rsid w:val="00966DB8"/>
    <w:rsid w:val="00973D63"/>
    <w:rsid w:val="009814ED"/>
    <w:rsid w:val="00983FFB"/>
    <w:rsid w:val="00987242"/>
    <w:rsid w:val="00991853"/>
    <w:rsid w:val="00996777"/>
    <w:rsid w:val="009A6F69"/>
    <w:rsid w:val="009A6F7C"/>
    <w:rsid w:val="009C1535"/>
    <w:rsid w:val="009C3707"/>
    <w:rsid w:val="009C6913"/>
    <w:rsid w:val="009C7347"/>
    <w:rsid w:val="009D08CA"/>
    <w:rsid w:val="009D1B13"/>
    <w:rsid w:val="009D5BF2"/>
    <w:rsid w:val="009D65D3"/>
    <w:rsid w:val="009E02E4"/>
    <w:rsid w:val="009E1356"/>
    <w:rsid w:val="009F2946"/>
    <w:rsid w:val="009F3124"/>
    <w:rsid w:val="009F4B58"/>
    <w:rsid w:val="009F6B3A"/>
    <w:rsid w:val="00A11F30"/>
    <w:rsid w:val="00A17A61"/>
    <w:rsid w:val="00A25C68"/>
    <w:rsid w:val="00A308B5"/>
    <w:rsid w:val="00A313C2"/>
    <w:rsid w:val="00A359A9"/>
    <w:rsid w:val="00A421C2"/>
    <w:rsid w:val="00A53ACE"/>
    <w:rsid w:val="00A55E40"/>
    <w:rsid w:val="00A63DF3"/>
    <w:rsid w:val="00A70A36"/>
    <w:rsid w:val="00A7222A"/>
    <w:rsid w:val="00A76271"/>
    <w:rsid w:val="00A8042F"/>
    <w:rsid w:val="00A81105"/>
    <w:rsid w:val="00A82B73"/>
    <w:rsid w:val="00A85A78"/>
    <w:rsid w:val="00A85C2D"/>
    <w:rsid w:val="00A8612C"/>
    <w:rsid w:val="00A866B9"/>
    <w:rsid w:val="00AA2612"/>
    <w:rsid w:val="00AA26F3"/>
    <w:rsid w:val="00AA3725"/>
    <w:rsid w:val="00AA4325"/>
    <w:rsid w:val="00AA4772"/>
    <w:rsid w:val="00AB2EB2"/>
    <w:rsid w:val="00AB3A6E"/>
    <w:rsid w:val="00AC5DE1"/>
    <w:rsid w:val="00AC6CAB"/>
    <w:rsid w:val="00AD39DE"/>
    <w:rsid w:val="00AD678E"/>
    <w:rsid w:val="00AD7870"/>
    <w:rsid w:val="00AE3011"/>
    <w:rsid w:val="00AE7C8D"/>
    <w:rsid w:val="00AF3221"/>
    <w:rsid w:val="00B00B69"/>
    <w:rsid w:val="00B0428F"/>
    <w:rsid w:val="00B120D2"/>
    <w:rsid w:val="00B12AEE"/>
    <w:rsid w:val="00B21798"/>
    <w:rsid w:val="00B2249C"/>
    <w:rsid w:val="00B24C4C"/>
    <w:rsid w:val="00B25016"/>
    <w:rsid w:val="00B25A4D"/>
    <w:rsid w:val="00B27D09"/>
    <w:rsid w:val="00B3331D"/>
    <w:rsid w:val="00B444F0"/>
    <w:rsid w:val="00B44511"/>
    <w:rsid w:val="00B46A16"/>
    <w:rsid w:val="00B72774"/>
    <w:rsid w:val="00B7295B"/>
    <w:rsid w:val="00B73CA2"/>
    <w:rsid w:val="00B75154"/>
    <w:rsid w:val="00B75171"/>
    <w:rsid w:val="00B763BF"/>
    <w:rsid w:val="00B855CB"/>
    <w:rsid w:val="00B86EBC"/>
    <w:rsid w:val="00B95424"/>
    <w:rsid w:val="00BA01D4"/>
    <w:rsid w:val="00BC022A"/>
    <w:rsid w:val="00BC1D20"/>
    <w:rsid w:val="00BC42C7"/>
    <w:rsid w:val="00BD21E4"/>
    <w:rsid w:val="00BD3CE0"/>
    <w:rsid w:val="00BD5CF0"/>
    <w:rsid w:val="00BE1228"/>
    <w:rsid w:val="00BE1626"/>
    <w:rsid w:val="00BE24D1"/>
    <w:rsid w:val="00BE5F56"/>
    <w:rsid w:val="00BF128E"/>
    <w:rsid w:val="00BF3B44"/>
    <w:rsid w:val="00BF5C8E"/>
    <w:rsid w:val="00BF693E"/>
    <w:rsid w:val="00C00669"/>
    <w:rsid w:val="00C014B7"/>
    <w:rsid w:val="00C0435A"/>
    <w:rsid w:val="00C1602B"/>
    <w:rsid w:val="00C178BC"/>
    <w:rsid w:val="00C17F84"/>
    <w:rsid w:val="00C307A4"/>
    <w:rsid w:val="00C30920"/>
    <w:rsid w:val="00C33A4A"/>
    <w:rsid w:val="00C50130"/>
    <w:rsid w:val="00C5069B"/>
    <w:rsid w:val="00C521D4"/>
    <w:rsid w:val="00C60267"/>
    <w:rsid w:val="00C644A7"/>
    <w:rsid w:val="00C7211C"/>
    <w:rsid w:val="00C75F11"/>
    <w:rsid w:val="00C778FB"/>
    <w:rsid w:val="00C810EF"/>
    <w:rsid w:val="00C833C0"/>
    <w:rsid w:val="00C96F23"/>
    <w:rsid w:val="00CA2E7A"/>
    <w:rsid w:val="00CB1FB7"/>
    <w:rsid w:val="00CB35BA"/>
    <w:rsid w:val="00CB45C6"/>
    <w:rsid w:val="00CC7AB4"/>
    <w:rsid w:val="00CD122C"/>
    <w:rsid w:val="00CD3429"/>
    <w:rsid w:val="00CD3C9D"/>
    <w:rsid w:val="00CE0EB5"/>
    <w:rsid w:val="00CE6029"/>
    <w:rsid w:val="00CF284A"/>
    <w:rsid w:val="00CF3C35"/>
    <w:rsid w:val="00CF6343"/>
    <w:rsid w:val="00D075B9"/>
    <w:rsid w:val="00D22F14"/>
    <w:rsid w:val="00D27B11"/>
    <w:rsid w:val="00D34448"/>
    <w:rsid w:val="00D34F9D"/>
    <w:rsid w:val="00D3639F"/>
    <w:rsid w:val="00D425CA"/>
    <w:rsid w:val="00D42BB7"/>
    <w:rsid w:val="00D47F17"/>
    <w:rsid w:val="00D518A7"/>
    <w:rsid w:val="00D5316A"/>
    <w:rsid w:val="00D539E0"/>
    <w:rsid w:val="00D54DF4"/>
    <w:rsid w:val="00D57A7B"/>
    <w:rsid w:val="00D63A3B"/>
    <w:rsid w:val="00D66D51"/>
    <w:rsid w:val="00D75C37"/>
    <w:rsid w:val="00D8099B"/>
    <w:rsid w:val="00D80BBD"/>
    <w:rsid w:val="00D82B01"/>
    <w:rsid w:val="00D85C6E"/>
    <w:rsid w:val="00D943E2"/>
    <w:rsid w:val="00D96312"/>
    <w:rsid w:val="00D96B50"/>
    <w:rsid w:val="00DA622C"/>
    <w:rsid w:val="00DA7CE9"/>
    <w:rsid w:val="00DB025E"/>
    <w:rsid w:val="00DB43F8"/>
    <w:rsid w:val="00DB482C"/>
    <w:rsid w:val="00DB4B93"/>
    <w:rsid w:val="00DC0D7C"/>
    <w:rsid w:val="00DC331A"/>
    <w:rsid w:val="00DC41D9"/>
    <w:rsid w:val="00DC5E44"/>
    <w:rsid w:val="00DC6308"/>
    <w:rsid w:val="00DD59A3"/>
    <w:rsid w:val="00DD5FE8"/>
    <w:rsid w:val="00DE22B5"/>
    <w:rsid w:val="00DE22ED"/>
    <w:rsid w:val="00DE2A89"/>
    <w:rsid w:val="00DE465D"/>
    <w:rsid w:val="00DE4DD4"/>
    <w:rsid w:val="00DE62F2"/>
    <w:rsid w:val="00DE7C04"/>
    <w:rsid w:val="00DF7F48"/>
    <w:rsid w:val="00E00DE4"/>
    <w:rsid w:val="00E02503"/>
    <w:rsid w:val="00E02699"/>
    <w:rsid w:val="00E063D2"/>
    <w:rsid w:val="00E065C9"/>
    <w:rsid w:val="00E105A7"/>
    <w:rsid w:val="00E16AAD"/>
    <w:rsid w:val="00E4305A"/>
    <w:rsid w:val="00E44C8A"/>
    <w:rsid w:val="00E56C1E"/>
    <w:rsid w:val="00E5743F"/>
    <w:rsid w:val="00E63381"/>
    <w:rsid w:val="00E70F5A"/>
    <w:rsid w:val="00E71829"/>
    <w:rsid w:val="00E77E16"/>
    <w:rsid w:val="00E82758"/>
    <w:rsid w:val="00E84056"/>
    <w:rsid w:val="00E96721"/>
    <w:rsid w:val="00EA3162"/>
    <w:rsid w:val="00EA7524"/>
    <w:rsid w:val="00EB1624"/>
    <w:rsid w:val="00EC0B6B"/>
    <w:rsid w:val="00EC70D0"/>
    <w:rsid w:val="00ED3AC2"/>
    <w:rsid w:val="00ED5E41"/>
    <w:rsid w:val="00EE3FE3"/>
    <w:rsid w:val="00EE4E30"/>
    <w:rsid w:val="00EF7065"/>
    <w:rsid w:val="00F0133B"/>
    <w:rsid w:val="00F033C8"/>
    <w:rsid w:val="00F0462C"/>
    <w:rsid w:val="00F04B25"/>
    <w:rsid w:val="00F04F92"/>
    <w:rsid w:val="00F17774"/>
    <w:rsid w:val="00F2355A"/>
    <w:rsid w:val="00F239C8"/>
    <w:rsid w:val="00F249F6"/>
    <w:rsid w:val="00F25E13"/>
    <w:rsid w:val="00F31FF8"/>
    <w:rsid w:val="00F33994"/>
    <w:rsid w:val="00F361AE"/>
    <w:rsid w:val="00F36D6D"/>
    <w:rsid w:val="00F42B15"/>
    <w:rsid w:val="00F43E5C"/>
    <w:rsid w:val="00F447CB"/>
    <w:rsid w:val="00F4542B"/>
    <w:rsid w:val="00F46260"/>
    <w:rsid w:val="00F473DC"/>
    <w:rsid w:val="00F53627"/>
    <w:rsid w:val="00F54AD0"/>
    <w:rsid w:val="00F578C8"/>
    <w:rsid w:val="00F5793E"/>
    <w:rsid w:val="00F65C72"/>
    <w:rsid w:val="00F67AEA"/>
    <w:rsid w:val="00F711C8"/>
    <w:rsid w:val="00F712A6"/>
    <w:rsid w:val="00F71884"/>
    <w:rsid w:val="00F81DBF"/>
    <w:rsid w:val="00F851ED"/>
    <w:rsid w:val="00F913A7"/>
    <w:rsid w:val="00F94BE5"/>
    <w:rsid w:val="00FA4A07"/>
    <w:rsid w:val="00FA520A"/>
    <w:rsid w:val="00FA5A0F"/>
    <w:rsid w:val="00FB0274"/>
    <w:rsid w:val="00FC0466"/>
    <w:rsid w:val="00FC6D74"/>
    <w:rsid w:val="00FD1230"/>
    <w:rsid w:val="00FD27C4"/>
    <w:rsid w:val="00FD2DD6"/>
    <w:rsid w:val="00FD5EFE"/>
    <w:rsid w:val="00FD6AF8"/>
    <w:rsid w:val="00FD6B42"/>
    <w:rsid w:val="00FE366E"/>
    <w:rsid w:val="00FE36C7"/>
    <w:rsid w:val="00FE5F08"/>
    <w:rsid w:val="00FE60F2"/>
    <w:rsid w:val="00FF1175"/>
    <w:rsid w:val="00FF1388"/>
    <w:rsid w:val="00FF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6E0BCCE"/>
  <w15:chartTrackingRefBased/>
  <w15:docId w15:val="{F9FF7FBC-2DED-46F9-9903-3A272709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480" w:lineRule="auto"/>
        <w:ind w:firstLine="851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C7D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7D89"/>
  </w:style>
  <w:style w:type="paragraph" w:styleId="Footer">
    <w:name w:val="footer"/>
    <w:basedOn w:val="Normal"/>
    <w:link w:val="FooterChar"/>
    <w:uiPriority w:val="99"/>
    <w:unhideWhenUsed/>
    <w:rsid w:val="002C7D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7D89"/>
  </w:style>
  <w:style w:type="character" w:styleId="Hyperlink">
    <w:name w:val="Hyperlink"/>
    <w:basedOn w:val="DefaultParagraphFont"/>
    <w:uiPriority w:val="99"/>
    <w:unhideWhenUsed/>
    <w:rsid w:val="008531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53136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644A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644A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644A7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2C6642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2C664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51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5A4738-7F80-49CB-8411-6B1A937AC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1300</TotalTime>
  <Pages>8</Pages>
  <Words>1870</Words>
  <Characters>10660</Characters>
  <Application>Microsoft Office Word</Application>
  <DocSecurity>0</DocSecurity>
  <Lines>88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 lorenzo</dc:creator>
  <cp:keywords/>
  <dc:description/>
  <cp:lastModifiedBy>louis lorenzo</cp:lastModifiedBy>
  <cp:revision>507</cp:revision>
  <dcterms:created xsi:type="dcterms:W3CDTF">2018-11-07T21:26:00Z</dcterms:created>
  <dcterms:modified xsi:type="dcterms:W3CDTF">2018-12-08T10:10:00Z</dcterms:modified>
</cp:coreProperties>
</file>